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09E16">
      <w:pPr>
        <w:pStyle w:val="16"/>
        <w:pageBreakBefore w:val="0"/>
        <w:widowControl w:val="0"/>
        <w:kinsoku/>
        <w:wordWrap/>
        <w:overflowPunct/>
        <w:topLinePunct w:val="0"/>
        <w:autoSpaceDE/>
        <w:autoSpaceDN/>
        <w:bidi w:val="0"/>
        <w:adjustRightInd/>
        <w:snapToGrid/>
        <w:jc w:val="both"/>
        <w:textAlignment w:val="auto"/>
        <w:rPr>
          <w:rFonts w:hint="default" w:ascii="方正仿宋_GB2312" w:hAnsi="方正仿宋_GB2312" w:eastAsia="方正仿宋_GB2312" w:cs="方正仿宋_GB2312"/>
          <w:sz w:val="32"/>
          <w:szCs w:val="32"/>
          <w:lang w:val="en-US" w:eastAsia="zh-CN"/>
        </w:rPr>
      </w:pPr>
      <mc:AlternateContent>
        <mc:Choice Requires="wpsCustomData">
          <wpsCustomData:docfieldStart id="0" docfieldname="标题_1" hidden="0" print="1" readonly="0" index="12"/>
        </mc:Choice>
      </mc:AlternateContent>
      <w:r>
        <w:rPr>
          <w:rFonts w:hint="eastAsia" w:ascii="方正仿宋_GB2312" w:hAnsi="方正仿宋_GB2312" w:eastAsia="方正仿宋_GB2312" w:cs="方正仿宋_GB2312"/>
          <w:sz w:val="32"/>
          <w:szCs w:val="32"/>
          <w:lang w:val="en-US" w:eastAsia="zh-CN"/>
        </w:rPr>
        <w:t>附件一：</w:t>
      </w:r>
      <w:bookmarkStart w:id="5" w:name="_GoBack"/>
      <w:bookmarkEnd w:id="5"/>
    </w:p>
    <w:p w14:paraId="0093D8B8">
      <w:pPr>
        <w:pStyle w:val="16"/>
        <w:pageBreakBefore w:val="0"/>
        <w:widowControl w:val="0"/>
        <w:kinsoku/>
        <w:wordWrap/>
        <w:overflowPunct/>
        <w:topLinePunct w:val="0"/>
        <w:autoSpaceDE/>
        <w:autoSpaceDN/>
        <w:bidi w:val="0"/>
        <w:adjustRightInd/>
        <w:snapToGrid/>
        <w:textAlignment w:val="auto"/>
      </w:pPr>
      <w:r>
        <w:t>加强党建引领，强化服务意识</w:t>
      </w:r>
      <w:r>
        <w:br w:type="textWrapping"/>
      </w:r>
      <w:r>
        <w:t>为推进监理行业高质量发展贡献力量</w:t>
      </w:r>
      <mc:AlternateContent>
        <mc:Choice Requires="wpsCustomData">
          <wpsCustomData:docfieldEnd id="0"/>
        </mc:Choice>
      </mc:AlternateContent>
    </w:p>
    <w:p w14:paraId="3819D771">
      <w:pPr>
        <w:pStyle w:val="11"/>
        <w:pageBreakBefore w:val="0"/>
        <w:widowControl w:val="0"/>
        <w:kinsoku/>
        <w:wordWrap/>
        <w:overflowPunct/>
        <w:topLinePunct w:val="0"/>
        <w:autoSpaceDE/>
        <w:autoSpaceDN/>
        <w:bidi w:val="0"/>
        <w:adjustRightInd/>
        <w:snapToGrid/>
        <w:spacing w:beforeAutospacing="0" w:afterAutospacing="0" w:line="300" w:lineRule="exact"/>
        <w:textAlignment w:val="auto"/>
      </w:pPr>
    </w:p>
    <w:p w14:paraId="5EB29DE7">
      <w:pPr>
        <w:pStyle w:val="14"/>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——陕西省建设监理协会第五届理事会工作报告</w:t>
      </w:r>
    </w:p>
    <w:p w14:paraId="4FFA2A05">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rPr>
      </w:pPr>
    </w:p>
    <w:p w14:paraId="058A2958">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rPr>
      </w:pPr>
      <w:r>
        <w:rPr>
          <w:rFonts w:hint="eastAsia"/>
          <w:lang w:eastAsia="zh-CN"/>
        </w:rPr>
        <w:t>一、</w:t>
      </w:r>
      <w:r>
        <w:t>五年来工作的回顾</w:t>
      </w:r>
    </w:p>
    <w:p w14:paraId="267ED00C">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自2021年5月21日召开省协会第五次会员代表大会暨五届一次理事会，选举产生新的理事会以来，至今已五年（按照省协会《章程》，一届理事会任期四年，第五届理事会于2025年5月届满，延期一年）。五年来，我们在陕西省民政厅、陕西省住建厅以及陕西省民政厅社会组织党委、陕西省住建行业社会组织党委的领导下，坚持以习近平新时代中国特色社会主义思想为指导，深入学习贯彻党的二十大和二十届历次全会精神，紧紧围绕监理行业发展和协会工作实际，坚持“服务国家、服务社会、服务行业、服务群众”的工作方针，</w:t>
      </w:r>
      <w:r>
        <w:rPr>
          <w:rFonts w:hint="eastAsia" w:ascii="方正仿宋_GB2312" w:hAnsi="方正仿宋_GB2312" w:eastAsia="方正仿宋_GB2312" w:cs="方正仿宋_GB2312"/>
          <w:b w:val="0"/>
          <w:sz w:val="32"/>
          <w:szCs w:val="32"/>
        </w:rPr>
        <w:t>助力</w:t>
      </w:r>
      <w:r>
        <w:rPr>
          <w:rFonts w:hint="eastAsia" w:ascii="方正仿宋_GB2312" w:hAnsi="方正仿宋_GB2312" w:eastAsia="方正仿宋_GB2312" w:cs="方正仿宋_GB2312"/>
          <w:b w:val="0"/>
          <w:color w:val="333333"/>
          <w:sz w:val="32"/>
          <w:szCs w:val="32"/>
        </w:rPr>
        <w:t>防疫防控，</w:t>
      </w:r>
      <w:r>
        <w:rPr>
          <w:rFonts w:hint="eastAsia" w:ascii="方正仿宋_GB2312" w:hAnsi="方正仿宋_GB2312" w:eastAsia="方正仿宋_GB2312" w:cs="方正仿宋_GB2312"/>
          <w:b w:val="0"/>
          <w:sz w:val="32"/>
          <w:szCs w:val="32"/>
        </w:rPr>
        <w:t>扛起社会责任</w:t>
      </w:r>
      <w:r>
        <w:rPr>
          <w:rFonts w:hint="eastAsia" w:ascii="方正仿宋_GB2312" w:hAnsi="方正仿宋_GB2312" w:eastAsia="方正仿宋_GB2312" w:cs="方正仿宋_GB2312"/>
          <w:b w:val="0"/>
          <w:color w:val="333333"/>
          <w:sz w:val="32"/>
          <w:szCs w:val="32"/>
        </w:rPr>
        <w:t>；</w:t>
      </w:r>
      <w:r>
        <w:rPr>
          <w:rFonts w:hint="eastAsia" w:ascii="方正仿宋_GB2312" w:hAnsi="方正仿宋_GB2312" w:eastAsia="方正仿宋_GB2312" w:cs="方正仿宋_GB2312"/>
          <w:sz w:val="32"/>
          <w:szCs w:val="32"/>
        </w:rPr>
        <w:t>提高政治站位，加强党建引领；开展培训教育，深耕人才培养；强化自身建设，规范协会服务，积极推动监理行业数智化建设和全过程工程咨询服务，为当好“工程卫士，建设管家”，完成“十四五”发展规划发挥了积极作用。</w:t>
      </w:r>
    </w:p>
    <w:p w14:paraId="4E626828">
      <w:pPr>
        <w:pStyle w:val="3"/>
        <w:pageBreakBefore w:val="0"/>
        <w:widowControl w:val="0"/>
        <w:numPr>
          <w:ilvl w:val="0"/>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rPr>
      </w:pPr>
      <w:r>
        <w:rPr>
          <w:rFonts w:hint="eastAsia"/>
          <w:lang w:eastAsia="zh-CN"/>
        </w:rPr>
        <w:t>（一）</w:t>
      </w:r>
      <w:r>
        <w:t>坚持党建引领，抓好党支部建设</w:t>
      </w:r>
    </w:p>
    <w:p w14:paraId="2D4BEFD8">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sz w:val="32"/>
          <w:szCs w:val="32"/>
        </w:rPr>
      </w:pPr>
      <w:r>
        <w:rPr>
          <w:rStyle w:val="27"/>
          <w:rFonts w:hint="eastAsia" w:ascii="方正仿宋_GB2312" w:hAnsi="方正仿宋_GB2312" w:eastAsia="方正仿宋_GB2312" w:cs="方正仿宋_GB2312"/>
        </w:rPr>
        <w:t>坚持党建引领是推动协会工作高质量发展的根本保证</w:t>
      </w:r>
      <w:r>
        <w:rPr>
          <w:rFonts w:hint="eastAsia" w:ascii="方正仿宋_GB2312" w:hAnsi="方正仿宋_GB2312" w:eastAsia="方正仿宋_GB2312" w:cs="方正仿宋_GB2312"/>
          <w:color w:val="auto"/>
          <w:sz w:val="32"/>
          <w:szCs w:val="32"/>
        </w:rPr>
        <w:t>。五年来，省协会党支部建设经历了三个发展过程，即2016年12月至2023年9月中共陕西省建设监理协会与陕西省建设法制协会联合党支部，2023年9月至2025年11月中共陕西省建设监理协会党支部，2025年11月至今的中共陕西省建设监理协会办事机构支部委员会。2026年6月，陕西省住建行业社会组织党委任命李三刚为陕西省建设监理协会办事机构支部委员会书记。在此期间，2022年10月，省协会联合党支部被陕西省民政厅社会组织党委评定为“三星级”党组织；2024年，省协会被陕西省民政厅评估为“5A级”社会组织；2025年12月，中共陕西省建设监理协会办事机构支部委员会被陕西省住建行业社会组织党委评定为“三星级”党支部。协会现有8名正式党员，其中4名党员干部被推荐评选为优秀党务工作者、优秀共产党员和出席省住建厅社会组织党委成立大会的党代表。</w:t>
      </w:r>
    </w:p>
    <w:p w14:paraId="5BC7D5D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eastAsia="zh-CN"/>
        </w:rPr>
        <w:t>1.</w:t>
      </w:r>
      <w:r>
        <w:rPr>
          <w:rFonts w:hint="eastAsia" w:ascii="方正仿宋_GB2312" w:hAnsi="方正仿宋_GB2312" w:eastAsia="方正仿宋_GB2312" w:cs="方正仿宋_GB2312"/>
          <w:b/>
          <w:spacing w:val="-6"/>
          <w:sz w:val="32"/>
          <w:szCs w:val="32"/>
          <w:lang w:eastAsia="zh-CN"/>
        </w:rPr>
        <w:t xml:space="preserve"> </w:t>
      </w:r>
      <w:r>
        <w:rPr>
          <w:rFonts w:hint="eastAsia" w:ascii="方正仿宋_GB2312" w:hAnsi="方正仿宋_GB2312" w:eastAsia="方正仿宋_GB2312" w:cs="方正仿宋_GB2312"/>
          <w:b/>
          <w:sz w:val="32"/>
          <w:szCs w:val="32"/>
        </w:rPr>
        <w:t>坚持理论武装。</w:t>
      </w:r>
      <w:r>
        <w:rPr>
          <w:rFonts w:hint="eastAsia" w:ascii="方正仿宋_GB2312" w:hAnsi="方正仿宋_GB2312" w:eastAsia="方正仿宋_GB2312" w:cs="方正仿宋_GB2312"/>
          <w:sz w:val="32"/>
          <w:szCs w:val="32"/>
        </w:rPr>
        <w:t>在上级党委的安排部署下，五年来，省协会党支部先后组织开展了“党史学习教育”“学习贯彻习近平新时代中国特色社会主义思想主题教育”“党纪学习教育”“深入贯彻中央八项规定精神学习教育”等，引导协会党员干部坚持用习近平新时代中国特色社会主义思想武装头脑，用党的方针政策统一思想，自觉同党中央保持高度一致，</w:t>
      </w:r>
      <w:r>
        <w:rPr>
          <w:rFonts w:hint="eastAsia" w:ascii="方正仿宋_GB2312" w:hAnsi="方正仿宋_GB2312" w:eastAsia="方正仿宋_GB2312" w:cs="方正仿宋_GB2312"/>
          <w:sz w:val="32"/>
          <w:szCs w:val="32"/>
          <w:lang w:eastAsia="zh-CN"/>
        </w:rPr>
        <w:t>增强“四个意识”、坚定“四个自信”</w:t>
      </w:r>
      <w:r>
        <w:rPr>
          <w:rFonts w:hint="eastAsia" w:ascii="方正仿宋_GB2312" w:hAnsi="方正仿宋_GB2312" w:eastAsia="方正仿宋_GB2312" w:cs="方正仿宋_GB2312"/>
          <w:sz w:val="32"/>
          <w:szCs w:val="32"/>
        </w:rPr>
        <w:t>、坚持“两个确立”</w:t>
      </w:r>
      <w:r>
        <w:rPr>
          <w:rFonts w:hint="eastAsia" w:ascii="方正仿宋_GB2312" w:hAnsi="方正仿宋_GB2312" w:eastAsia="方正仿宋_GB2312" w:cs="方正仿宋_GB2312"/>
          <w:sz w:val="32"/>
          <w:szCs w:val="32"/>
          <w:lang w:eastAsia="zh-CN"/>
        </w:rPr>
        <w:t>、做到“两个维护”</w:t>
      </w:r>
      <w:r>
        <w:rPr>
          <w:rFonts w:hint="eastAsia" w:ascii="方正仿宋_GB2312" w:hAnsi="方正仿宋_GB2312" w:eastAsia="方正仿宋_GB2312" w:cs="方正仿宋_GB2312"/>
          <w:sz w:val="32"/>
          <w:szCs w:val="32"/>
        </w:rPr>
        <w:t>。不断提升党员干部的政</w:t>
      </w:r>
      <w:r>
        <w:rPr>
          <w:rFonts w:hint="eastAsia" w:ascii="方正仿宋_GB2312" w:hAnsi="方正仿宋_GB2312" w:eastAsia="方正仿宋_GB2312" w:cs="方正仿宋_GB2312"/>
          <w:spacing wpsCustomData:val="-6" w:val="-3"/>
          <w:sz w:val="32"/>
          <w:szCs w:val="32"/>
        </w:rPr>
        <w:t>治素养和业务能力</w:t>
      </w:r>
      <w:r>
        <w:rPr>
          <w:rFonts w:hint="eastAsia" w:ascii="方正仿宋_GB2312" w:hAnsi="方正仿宋_GB2312" w:eastAsia="方正仿宋_GB2312" w:cs="方正仿宋_GB2312"/>
          <w:spacing wpsCustomData:val="-6" w:val="-2"/>
          <w:sz w:val="32"/>
          <w:szCs w:val="32"/>
        </w:rPr>
        <w:t>，</w:t>
      </w:r>
      <w:r>
        <w:rPr>
          <w:rFonts w:hint="eastAsia" w:ascii="方正仿宋_GB2312" w:hAnsi="方正仿宋_GB2312" w:eastAsia="方正仿宋_GB2312" w:cs="方正仿宋_GB2312"/>
          <w:spacing wpsCustomData:val="-6" w:val="-3"/>
          <w:sz w:val="32"/>
          <w:szCs w:val="32"/>
        </w:rPr>
        <w:t>坚定理想信</w:t>
      </w:r>
      <w:r>
        <w:rPr>
          <w:rFonts w:hint="eastAsia" w:ascii="方正仿宋_GB2312" w:hAnsi="方正仿宋_GB2312" w:eastAsia="方正仿宋_GB2312" w:cs="方正仿宋_GB2312"/>
          <w:spacing wpsCustomData:val="-6" w:val="-2"/>
          <w:sz w:val="32"/>
          <w:szCs w:val="32"/>
        </w:rPr>
        <w:t>念</w:t>
      </w:r>
      <w:r>
        <w:rPr>
          <w:rFonts w:hint="eastAsia" w:ascii="方正仿宋_GB2312" w:hAnsi="方正仿宋_GB2312" w:eastAsia="方正仿宋_GB2312" w:cs="方正仿宋_GB2312"/>
          <w:spacing wpsCustomData:val="-6" w:val="-3"/>
          <w:sz w:val="32"/>
          <w:szCs w:val="32"/>
        </w:rPr>
        <w:t>，</w:t>
      </w:r>
      <w:r>
        <w:rPr>
          <w:rFonts w:hint="eastAsia" w:ascii="方正仿宋_GB2312" w:hAnsi="方正仿宋_GB2312" w:eastAsia="方正仿宋_GB2312" w:cs="方正仿宋_GB2312"/>
          <w:spacing wpsCustomData:val="-6" w:val="-3"/>
          <w:sz w:val="32"/>
          <w:szCs w:val="32"/>
          <w:lang w:eastAsia="zh-CN"/>
        </w:rPr>
        <w:t>加强党性锻炼</w:t>
      </w:r>
      <w:r>
        <w:rPr>
          <w:rFonts w:hint="eastAsia" w:ascii="方正仿宋_GB2312" w:hAnsi="方正仿宋_GB2312" w:eastAsia="方正仿宋_GB2312" w:cs="方正仿宋_GB2312"/>
          <w:spacing wpsCustomData:val="-6" w:val="-3"/>
          <w:sz w:val="32"/>
          <w:szCs w:val="32"/>
        </w:rPr>
        <w:t>，</w:t>
      </w:r>
      <w:r>
        <w:rPr>
          <w:rFonts w:hint="eastAsia" w:ascii="方正仿宋_GB2312" w:hAnsi="方正仿宋_GB2312" w:eastAsia="方正仿宋_GB2312" w:cs="方正仿宋_GB2312"/>
          <w:spacing wpsCustomData:val="-6" w:val="-2"/>
          <w:sz w:val="32"/>
          <w:szCs w:val="32"/>
        </w:rPr>
        <w:t>指导工</w:t>
      </w:r>
      <w:r>
        <w:rPr>
          <w:rFonts w:hint="eastAsia" w:ascii="方正仿宋_GB2312" w:hAnsi="方正仿宋_GB2312" w:eastAsia="方正仿宋_GB2312" w:cs="方正仿宋_GB2312"/>
          <w:spacing wpsCustomData:val="-6" w:val="-6"/>
          <w:sz w:val="32"/>
          <w:szCs w:val="32"/>
        </w:rPr>
        <w:t>作</w:t>
      </w:r>
      <w:r>
        <w:rPr>
          <w:rFonts w:hint="eastAsia" w:ascii="方正仿宋_GB2312" w:hAnsi="方正仿宋_GB2312" w:eastAsia="方正仿宋_GB2312" w:cs="方正仿宋_GB2312"/>
          <w:sz w:val="32"/>
          <w:szCs w:val="32"/>
        </w:rPr>
        <w:t>实践。</w:t>
      </w:r>
    </w:p>
    <w:p w14:paraId="63F285A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eastAsia="zh-CN"/>
        </w:rPr>
        <w:t>2.</w:t>
      </w:r>
      <w:r>
        <w:rPr>
          <w:rFonts w:hint="eastAsia" w:ascii="方正仿宋_GB2312" w:hAnsi="方正仿宋_GB2312" w:eastAsia="方正仿宋_GB2312" w:cs="方正仿宋_GB2312"/>
          <w:b/>
          <w:spacing w:val="-6"/>
          <w:sz w:val="32"/>
          <w:szCs w:val="32"/>
          <w:lang w:eastAsia="zh-CN"/>
        </w:rPr>
        <w:t xml:space="preserve"> </w:t>
      </w:r>
      <w:r>
        <w:rPr>
          <w:rFonts w:hint="eastAsia" w:ascii="方正仿宋_GB2312" w:hAnsi="方正仿宋_GB2312" w:eastAsia="方正仿宋_GB2312" w:cs="方正仿宋_GB2312"/>
          <w:b/>
          <w:sz w:val="32"/>
          <w:szCs w:val="32"/>
        </w:rPr>
        <w:t>加强基础建设</w:t>
      </w:r>
      <w:r>
        <w:rPr>
          <w:rFonts w:ascii="Times New Roman" w:hAnsi="Times New Roman" w:eastAsia="仿宋_GB2312" w:cs="仿宋_GB2312"/>
          <w:b/>
          <w:sz w:val="32"/>
          <w:szCs w:val="32"/>
        </w:rPr>
        <w:t>。</w:t>
      </w:r>
      <w:r>
        <w:rPr>
          <w:rFonts w:hint="eastAsia" w:ascii="方正仿宋_GB2312" w:hAnsi="方正仿宋_GB2312" w:eastAsia="方正仿宋_GB2312" w:cs="方正仿宋_GB2312"/>
          <w:b w:val="0"/>
          <w:sz w:val="32"/>
          <w:szCs w:val="32"/>
        </w:rPr>
        <w:t>一是强化责任担当。按照上级党委要求，在省协会联合党支部换届工作中，经上级党委批准，于2023年9月单独成立了陕西省建设监理协会党支部，党员管理层与协会班子交叉任职，落实党建工作“第一责任人”责任，深入推进党建工作与协会业务的深度融合。二是强化组织建设。自2025年11月协会党建工作划转省住建行业党委以来，积极接转党员组织关系，清理党员党费缴纳，做好党支部组织建设。三是严肃党内生活。五年来，省协会党支部认真落实党内生活准则、组织生活制度、重大事项请示报告和“三会一课”制度，充分发挥政治监督把关重要功能，严格执行“两重一大一外”决策政治监督制度，为协会和行业发展提供组织保障。</w:t>
      </w:r>
    </w:p>
    <w:p w14:paraId="2E0241C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eastAsia="zh-CN"/>
        </w:rPr>
        <w:t>3.</w:t>
      </w:r>
      <w:r>
        <w:rPr>
          <w:rFonts w:hint="eastAsia" w:ascii="方正仿宋_GB2312" w:hAnsi="方正仿宋_GB2312" w:eastAsia="方正仿宋_GB2312" w:cs="方正仿宋_GB2312"/>
          <w:b/>
          <w:spacing w:val="-6"/>
          <w:sz w:val="32"/>
          <w:szCs w:val="32"/>
          <w:lang w:eastAsia="zh-CN"/>
        </w:rPr>
        <w:t xml:space="preserve"> </w:t>
      </w:r>
      <w:r>
        <w:rPr>
          <w:rFonts w:hint="eastAsia" w:ascii="方正仿宋_GB2312" w:hAnsi="方正仿宋_GB2312" w:eastAsia="方正仿宋_GB2312" w:cs="方正仿宋_GB2312"/>
          <w:b/>
          <w:sz w:val="32"/>
          <w:szCs w:val="32"/>
        </w:rPr>
        <w:t>建立工会妇女组织。</w:t>
      </w:r>
      <w:r>
        <w:rPr>
          <w:rFonts w:hint="eastAsia" w:ascii="方正仿宋_GB2312" w:hAnsi="方正仿宋_GB2312" w:eastAsia="方正仿宋_GB2312" w:cs="方正仿宋_GB2312"/>
          <w:b w:val="0"/>
          <w:sz w:val="32"/>
          <w:szCs w:val="32"/>
        </w:rPr>
        <w:t>坚持党对工会妇女工作的领导。2024年7月，经碑林区柏树林街道办事处工会批准，成立陕西省建设监理协会工会小组。工会先后组织开展了“西安城墙健步走”“西安大明宫羽毛球比赛”等活动。2025年10月，经陕西省民政厅妇女委员会批准，成立陕西省建设监理协会妇女小组，组织协会职工观看电影等，开展寓教于乐活动。</w:t>
      </w:r>
    </w:p>
    <w:p w14:paraId="482335B0">
      <w:pPr>
        <w:pStyle w:val="3"/>
        <w:pageBreakBefore w:val="0"/>
        <w:widowControl w:val="0"/>
        <w:numPr>
          <w:ilvl w:val="0"/>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rPr>
      </w:pPr>
      <w:r>
        <w:rPr>
          <w:rFonts w:hint="eastAsia"/>
          <w:lang w:eastAsia="zh-CN"/>
        </w:rPr>
        <w:t>（二）</w:t>
      </w:r>
      <w:r>
        <w:t>增强服务意识，抓好会员管理</w:t>
      </w:r>
    </w:p>
    <w:p w14:paraId="65F86C2D">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val="0"/>
          <w:sz w:val="32"/>
          <w:szCs w:val="32"/>
        </w:rPr>
        <w:t>增强服务意识是推进协会工作发展的重要内容。五年多来，省协会坚持“服务国家、服务社会、服务行业、服务群众”的职能职责，不断增强服务意识，提升服务会员水平，收到了好的效果。</w:t>
      </w:r>
    </w:p>
    <w:p w14:paraId="770757D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color w:val="auto"/>
          <w:sz w:val="32"/>
          <w:szCs w:val="32"/>
        </w:rPr>
      </w:pPr>
      <w:r>
        <w:rPr>
          <w:rStyle w:val="27"/>
          <w:rFonts w:hint="eastAsia" w:ascii="方正仿宋_GB2312" w:hAnsi="方正仿宋_GB2312" w:eastAsia="方正仿宋_GB2312" w:cs="方正仿宋_GB2312"/>
          <w:lang w:eastAsia="zh-CN"/>
        </w:rPr>
        <w:t>1.</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抓好会员管理</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sz w:val="32"/>
          <w:szCs w:val="32"/>
        </w:rPr>
        <w:t>一是在收缴会费管理上，对一些监理经营比较困难的会员单位给予优惠减免政策，帮助他们加强经营管理，求生存、求发展。省协会会费收缴与支出使用基本持平，略有结余。二是对一些连续三年不缴纳会费、不参加协会活动的会员单位进行清退。</w:t>
      </w:r>
      <w:r>
        <w:rPr>
          <w:rStyle w:val="19"/>
          <w:rFonts w:hint="eastAsia" w:ascii="方正仿宋_GB2312" w:hAnsi="方正仿宋_GB2312" w:eastAsia="方正仿宋_GB2312" w:cs="方正仿宋_GB2312"/>
          <w:b w:val="0"/>
          <w:i w:val="0"/>
          <w:sz w:val="32"/>
          <w:szCs w:val="32"/>
        </w:rPr>
        <w:t>2021年至2025年，累计清退会员单位111家，减免会员</w:t>
      </w:r>
      <w:r>
        <w:rPr>
          <w:rStyle w:val="19"/>
          <w:rFonts w:hint="eastAsia" w:ascii="方正仿宋_GB2312" w:hAnsi="方正仿宋_GB2312" w:eastAsia="方正仿宋_GB2312" w:cs="方正仿宋_GB2312"/>
          <w:b w:val="0"/>
          <w:i w:val="0"/>
          <w:color w:val="auto"/>
          <w:sz w:val="32"/>
          <w:szCs w:val="32"/>
        </w:rPr>
        <w:t>单位</w:t>
      </w:r>
      <w:r>
        <w:rPr>
          <w:rStyle w:val="19"/>
          <w:rFonts w:hint="eastAsia" w:ascii="方正仿宋_GB2312" w:hAnsi="方正仿宋_GB2312" w:eastAsia="方正仿宋_GB2312" w:cs="方正仿宋_GB2312"/>
          <w:b w:val="0"/>
          <w:i w:val="0"/>
          <w:color w:val="auto"/>
          <w:spacing wpsCustomData:val="8" w:val="13"/>
          <w:sz w:val="32"/>
          <w:szCs w:val="32"/>
        </w:rPr>
        <w:t>会</w:t>
      </w:r>
      <w:r>
        <w:rPr>
          <w:rStyle w:val="19"/>
          <w:rFonts w:hint="eastAsia" w:ascii="方正仿宋_GB2312" w:hAnsi="方正仿宋_GB2312" w:eastAsia="方正仿宋_GB2312" w:cs="方正仿宋_GB2312"/>
          <w:b w:val="0"/>
          <w:i w:val="0"/>
          <w:color w:val="auto"/>
          <w:spacing wpsCustomData:val="9" w:val="14"/>
          <w:sz w:val="32"/>
          <w:szCs w:val="32"/>
        </w:rPr>
        <w:t>费</w:t>
      </w:r>
      <w:r>
        <w:rPr>
          <w:rStyle w:val="19"/>
          <w:rFonts w:hint="eastAsia" w:ascii="方正仿宋_GB2312" w:hAnsi="方正仿宋_GB2312" w:eastAsia="方正仿宋_GB2312" w:cs="方正仿宋_GB2312"/>
          <w:b w:val="0"/>
          <w:i w:val="0"/>
          <w:color w:val="auto"/>
          <w:spacing wpsCustomData:val="-71" w:val="-106"/>
          <w:sz w:val="32"/>
          <w:szCs w:val="32"/>
        </w:rPr>
        <w:t>4</w:t>
      </w:r>
      <w:r>
        <w:rPr>
          <w:rStyle w:val="19"/>
          <w:rFonts w:hint="eastAsia" w:ascii="方正仿宋_GB2312" w:hAnsi="方正仿宋_GB2312" w:eastAsia="方正仿宋_GB2312" w:cs="方正仿宋_GB2312"/>
          <w:b w:val="0"/>
          <w:i w:val="0"/>
          <w:color w:val="auto"/>
          <w:spacing wpsCustomData:val="8" w:val="13"/>
          <w:sz w:val="32"/>
          <w:szCs w:val="32"/>
        </w:rPr>
        <w:t>家</w:t>
      </w:r>
      <w:r>
        <w:rPr>
          <w:rStyle w:val="19"/>
          <w:rFonts w:hint="eastAsia" w:ascii="方正仿宋_GB2312" w:hAnsi="方正仿宋_GB2312" w:eastAsia="方正仿宋_GB2312" w:cs="方正仿宋_GB2312"/>
          <w:b w:val="0"/>
          <w:i w:val="0"/>
          <w:color w:val="auto"/>
          <w:spacing wpsCustomData:val="9" w:val="14"/>
          <w:sz w:val="32"/>
          <w:szCs w:val="32"/>
        </w:rPr>
        <w:t>，</w:t>
      </w:r>
      <w:r>
        <w:rPr>
          <w:rStyle w:val="19"/>
          <w:rFonts w:hint="eastAsia" w:ascii="方正仿宋_GB2312" w:hAnsi="方正仿宋_GB2312" w:eastAsia="方正仿宋_GB2312" w:cs="方正仿宋_GB2312"/>
          <w:b w:val="0"/>
          <w:i w:val="0"/>
          <w:color w:val="auto"/>
          <w:spacing wpsCustomData:val="8" w:val="13"/>
          <w:sz w:val="32"/>
          <w:szCs w:val="32"/>
        </w:rPr>
        <w:t>金额</w:t>
      </w:r>
      <w:r>
        <w:rPr>
          <w:rStyle w:val="19"/>
          <w:rFonts w:hint="eastAsia" w:ascii="方正仿宋_GB2312" w:hAnsi="方正仿宋_GB2312" w:eastAsia="方正仿宋_GB2312" w:cs="方正仿宋_GB2312"/>
          <w:b w:val="0"/>
          <w:i w:val="0"/>
          <w:color w:val="auto"/>
          <w:spacing wpsCustomData:val="9" w:val="14"/>
          <w:sz w:val="32"/>
          <w:szCs w:val="32"/>
        </w:rPr>
        <w:t>计</w:t>
      </w:r>
      <w:r>
        <w:rPr>
          <w:rStyle w:val="19"/>
          <w:rFonts w:hint="eastAsia" w:ascii="方正仿宋_GB2312" w:hAnsi="方正仿宋_GB2312" w:eastAsia="方正仿宋_GB2312" w:cs="方正仿宋_GB2312"/>
          <w:b w:val="0"/>
          <w:i w:val="0"/>
          <w:color w:val="auto"/>
          <w:spacing wpsCustomData:val="-6" w:val="-6"/>
          <w:sz w:val="32"/>
          <w:szCs w:val="32"/>
        </w:rPr>
        <w:t>1.</w:t>
      </w:r>
      <w:r>
        <w:rPr>
          <w:rStyle w:val="19"/>
          <w:rFonts w:hint="eastAsia" w:ascii="方正仿宋_GB2312" w:hAnsi="方正仿宋_GB2312" w:eastAsia="方正仿宋_GB2312" w:cs="方正仿宋_GB2312"/>
          <w:b w:val="0"/>
          <w:i w:val="0"/>
          <w:color w:val="auto"/>
          <w:spacing wpsCustomData:val="-70" w:val="-104"/>
          <w:sz w:val="32"/>
          <w:szCs w:val="32"/>
        </w:rPr>
        <w:t>1</w:t>
      </w:r>
      <w:r>
        <w:rPr>
          <w:rStyle w:val="19"/>
          <w:rFonts w:hint="eastAsia" w:ascii="方正仿宋_GB2312" w:hAnsi="方正仿宋_GB2312" w:eastAsia="方正仿宋_GB2312" w:cs="方正仿宋_GB2312"/>
          <w:b w:val="0"/>
          <w:i w:val="0"/>
          <w:color w:val="auto"/>
          <w:spacing wpsCustomData:val="8" w:val="13"/>
          <w:sz w:val="32"/>
          <w:szCs w:val="32"/>
        </w:rPr>
        <w:t>万</w:t>
      </w:r>
      <w:r>
        <w:rPr>
          <w:rStyle w:val="19"/>
          <w:rFonts w:hint="eastAsia" w:ascii="方正仿宋_GB2312" w:hAnsi="方正仿宋_GB2312" w:eastAsia="方正仿宋_GB2312" w:cs="方正仿宋_GB2312"/>
          <w:b w:val="0"/>
          <w:i w:val="0"/>
          <w:color w:val="auto"/>
          <w:spacing wpsCustomData:val="9" w:val="14"/>
          <w:sz w:val="32"/>
          <w:szCs w:val="32"/>
        </w:rPr>
        <w:t>元</w:t>
      </w:r>
      <w:r>
        <w:rPr>
          <w:rStyle w:val="19"/>
          <w:rFonts w:hint="eastAsia" w:ascii="方正仿宋_GB2312" w:hAnsi="方正仿宋_GB2312" w:eastAsia="方正仿宋_GB2312" w:cs="方正仿宋_GB2312"/>
          <w:b w:val="0"/>
          <w:i w:val="0"/>
          <w:color w:val="auto"/>
          <w:spacing wpsCustomData:val="8" w:val="13"/>
          <w:sz w:val="32"/>
          <w:szCs w:val="32"/>
        </w:rPr>
        <w:t>。</w:t>
      </w:r>
      <w:r>
        <w:rPr>
          <w:rFonts w:hint="eastAsia" w:ascii="方正仿宋_GB2312" w:hAnsi="方正仿宋_GB2312" w:eastAsia="方正仿宋_GB2312" w:cs="方正仿宋_GB2312"/>
          <w:b w:val="0"/>
          <w:color w:val="auto"/>
          <w:spacing wpsCustomData:val="9" w:val="14"/>
          <w:sz w:val="32"/>
          <w:szCs w:val="32"/>
        </w:rPr>
        <w:t>截至</w:t>
      </w:r>
      <w:r>
        <w:rPr>
          <w:rFonts w:hint="eastAsia" w:ascii="方正仿宋_GB2312" w:hAnsi="方正仿宋_GB2312" w:eastAsia="方正仿宋_GB2312" w:cs="方正仿宋_GB2312"/>
          <w:b w:val="0"/>
          <w:color w:val="auto"/>
          <w:spacing wpsCustomData:val="-6" w:val="-6"/>
          <w:sz w:val="32"/>
          <w:szCs w:val="32"/>
        </w:rPr>
        <w:t>202</w:t>
      </w:r>
      <w:r>
        <w:rPr>
          <w:rFonts w:hint="eastAsia" w:ascii="方正仿宋_GB2312" w:hAnsi="方正仿宋_GB2312" w:eastAsia="方正仿宋_GB2312" w:cs="方正仿宋_GB2312"/>
          <w:b w:val="0"/>
          <w:color w:val="auto"/>
          <w:spacing wpsCustomData:val="-71" w:val="-105"/>
          <w:sz w:val="32"/>
          <w:szCs w:val="32"/>
        </w:rPr>
        <w:t>5</w:t>
      </w:r>
      <w:r>
        <w:rPr>
          <w:rFonts w:hint="eastAsia" w:ascii="方正仿宋_GB2312" w:hAnsi="方正仿宋_GB2312" w:eastAsia="方正仿宋_GB2312" w:cs="方正仿宋_GB2312"/>
          <w:b w:val="0"/>
          <w:color w:val="auto"/>
          <w:spacing wpsCustomData:val="8" w:val="13"/>
          <w:sz w:val="32"/>
          <w:szCs w:val="32"/>
        </w:rPr>
        <w:t>年</w:t>
      </w:r>
      <w:r>
        <w:rPr>
          <w:rFonts w:hint="eastAsia" w:ascii="方正仿宋_GB2312" w:hAnsi="方正仿宋_GB2312" w:eastAsia="方正仿宋_GB2312" w:cs="方正仿宋_GB2312"/>
          <w:b w:val="0"/>
          <w:color w:val="auto"/>
          <w:spacing wpsCustomData:val="9" w:val="14"/>
          <w:sz w:val="32"/>
          <w:szCs w:val="32"/>
        </w:rPr>
        <w:t>底</w:t>
      </w:r>
      <w:r>
        <w:rPr>
          <w:rFonts w:hint="eastAsia" w:ascii="方正仿宋_GB2312" w:hAnsi="方正仿宋_GB2312" w:eastAsia="方正仿宋_GB2312" w:cs="方正仿宋_GB2312"/>
          <w:b w:val="0"/>
          <w:color w:val="auto"/>
          <w:spacing wpsCustomData:val="8" w:val="13"/>
          <w:sz w:val="32"/>
          <w:szCs w:val="32"/>
        </w:rPr>
        <w:t>，</w:t>
      </w:r>
      <w:r>
        <w:rPr>
          <w:rFonts w:hint="eastAsia" w:ascii="方正仿宋_GB2312" w:hAnsi="方正仿宋_GB2312" w:eastAsia="方正仿宋_GB2312" w:cs="方正仿宋_GB2312"/>
          <w:b w:val="0"/>
          <w:color w:val="auto"/>
          <w:spacing wpsCustomData:val="9" w:val="14"/>
          <w:sz w:val="32"/>
          <w:szCs w:val="32"/>
        </w:rPr>
        <w:t>共有会员单</w:t>
      </w:r>
      <w:r>
        <w:rPr>
          <w:rFonts w:hint="eastAsia" w:ascii="方正仿宋_GB2312" w:hAnsi="方正仿宋_GB2312" w:eastAsia="方正仿宋_GB2312" w:cs="方正仿宋_GB2312"/>
          <w:b w:val="0"/>
          <w:color w:val="auto"/>
          <w:spacing wpsCustomData:val="-73" w:val="-95"/>
          <w:sz w:val="32"/>
          <w:szCs w:val="32"/>
        </w:rPr>
        <w:t>位</w:t>
      </w:r>
      <w:r>
        <w:rPr>
          <w:rFonts w:hint="eastAsia" w:ascii="方正仿宋_GB2312" w:hAnsi="方正仿宋_GB2312" w:eastAsia="方正仿宋_GB2312" w:cs="方正仿宋_GB2312"/>
          <w:b w:val="0"/>
          <w:color w:val="auto"/>
          <w:sz w:val="32"/>
          <w:szCs w:val="32"/>
        </w:rPr>
        <w:t>539家。</w:t>
      </w:r>
    </w:p>
    <w:p w14:paraId="7A1FC94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color w:val="auto"/>
          <w:sz w:val="32"/>
          <w:szCs w:val="32"/>
        </w:rPr>
      </w:pPr>
      <w:r>
        <w:rPr>
          <w:rStyle w:val="27"/>
          <w:rFonts w:hint="eastAsia" w:ascii="方正仿宋_GB2312" w:hAnsi="方正仿宋_GB2312" w:eastAsia="方正仿宋_GB2312" w:cs="方正仿宋_GB2312"/>
          <w:lang w:eastAsia="zh-CN"/>
        </w:rPr>
        <w:t>2.</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规范培训教育</w:t>
      </w:r>
      <w:r>
        <w:rPr>
          <w:rFonts w:hint="eastAsia" w:ascii="方正仿宋_GB2312" w:hAnsi="方正仿宋_GB2312" w:eastAsia="方正仿宋_GB2312" w:cs="方正仿宋_GB2312"/>
          <w:b/>
          <w:color w:val="auto"/>
          <w:sz w:val="32"/>
          <w:szCs w:val="32"/>
        </w:rPr>
        <w:t>。</w:t>
      </w:r>
      <w:r>
        <w:rPr>
          <w:rFonts w:hint="eastAsia" w:ascii="方正仿宋_GB2312" w:hAnsi="方正仿宋_GB2312" w:eastAsia="方正仿宋_GB2312" w:cs="方正仿宋_GB2312"/>
          <w:b w:val="0"/>
          <w:color w:val="auto"/>
          <w:sz w:val="32"/>
          <w:szCs w:val="32"/>
        </w:rPr>
        <w:t>2021年以来，省协会先</w:t>
      </w:r>
      <w:r>
        <w:rPr>
          <w:rFonts w:hint="eastAsia" w:ascii="方正仿宋_GB2312" w:hAnsi="方正仿宋_GB2312" w:eastAsia="方正仿宋_GB2312" w:cs="方正仿宋_GB2312"/>
          <w:b w:val="0"/>
          <w:sz w:val="32"/>
          <w:szCs w:val="32"/>
        </w:rPr>
        <w:t>后下发</w:t>
      </w:r>
      <w:r>
        <w:rPr>
          <w:rFonts w:hint="eastAsia" w:ascii="方正仿宋_GB2312" w:hAnsi="方正仿宋_GB2312" w:eastAsia="方正仿宋_GB2312" w:cs="方正仿宋_GB2312"/>
          <w:sz w:val="32"/>
          <w:szCs w:val="32"/>
        </w:rPr>
        <w:t>《关于进一步规范陕西省专业监理工程师和监理员培训及继续教育的通知》（陕建监协发〔2021〕2号）、《关于企业自主培训停办的通知》（陕建监协发〔2021〕14号）和《陕西省专业监理工程师和监理员培训教育实施办法》</w:t>
      </w:r>
      <w:bookmarkStart w:id="0" w:name="文种"/>
      <w:r>
        <w:rPr>
          <w:rFonts w:hint="eastAsia" w:ascii="方正仿宋_GB2312" w:hAnsi="方正仿宋_GB2312" w:eastAsia="方正仿宋_GB2312" w:cs="方正仿宋_GB2312"/>
          <w:sz w:val="32"/>
          <w:szCs w:val="32"/>
        </w:rPr>
        <w:t>（陕建监协</w:t>
      </w:r>
      <w:bookmarkEnd w:id="0"/>
      <w:bookmarkStart w:id="1" w:name="年份"/>
      <w:r>
        <w:rPr>
          <w:rFonts w:hint="eastAsia" w:ascii="方正仿宋_GB2312" w:hAnsi="方正仿宋_GB2312" w:eastAsia="方正仿宋_GB2312" w:cs="方正仿宋_GB2312"/>
          <w:sz w:val="32"/>
          <w:szCs w:val="32"/>
        </w:rPr>
        <w:t>发〔202</w:t>
      </w:r>
      <w:bookmarkEnd w:id="1"/>
      <w:bookmarkStart w:id="2" w:name="字号"/>
      <w:r>
        <w:rPr>
          <w:rFonts w:hint="eastAsia" w:ascii="方正仿宋_GB2312" w:hAnsi="方正仿宋_GB2312" w:eastAsia="方正仿宋_GB2312" w:cs="方正仿宋_GB2312"/>
          <w:sz w:val="32"/>
          <w:szCs w:val="32"/>
        </w:rPr>
        <w:t>3〕</w:t>
      </w:r>
      <w:bookmarkEnd w:id="2"/>
      <w:r>
        <w:rPr>
          <w:rFonts w:hint="eastAsia" w:ascii="方正仿宋_GB2312" w:hAnsi="方正仿宋_GB2312" w:eastAsia="方正仿宋_GB2312" w:cs="方正仿宋_GB2312"/>
          <w:sz w:val="32"/>
          <w:szCs w:val="32"/>
        </w:rPr>
        <w:t>17 号），联合西安市建设监理协会选择培训机构，开展培训教育。</w:t>
      </w:r>
      <w:r>
        <w:rPr>
          <w:rStyle w:val="19"/>
          <w:rFonts w:hint="eastAsia" w:ascii="方正仿宋_GB2312" w:hAnsi="方正仿宋_GB2312" w:eastAsia="方正仿宋_GB2312" w:cs="方正仿宋_GB2312"/>
          <w:b w:val="0"/>
          <w:i w:val="0"/>
          <w:sz w:val="32"/>
          <w:szCs w:val="32"/>
        </w:rPr>
        <w:t>五年来，累计举办专业监理工程师培训及继续教育63期，参加培训7.68万人；监理员培训及继续教育40期，参加培训2934人；培训合格证发放5.5万件；中国建设监理协会个人会员培训1期，参加培训350余人。截至2025年，监理工程师执业注册1万余人，专业监理工程师3.41万人，监理员1522人。2024年</w:t>
      </w:r>
      <w:r>
        <w:rPr>
          <w:rFonts w:hint="eastAsia" w:ascii="方正仿宋_GB2312" w:hAnsi="方正仿宋_GB2312" w:eastAsia="方正仿宋_GB2312" w:cs="方正仿宋_GB2312"/>
          <w:b w:val="0"/>
          <w:color w:val="auto"/>
          <w:sz w:val="32"/>
          <w:szCs w:val="32"/>
        </w:rPr>
        <w:t>省协会新开发的</w:t>
      </w:r>
      <w:r>
        <w:rPr>
          <w:rFonts w:hint="eastAsia" w:ascii="方正仿宋_GB2312" w:hAnsi="方正仿宋_GB2312" w:eastAsia="方正仿宋_GB2312" w:cs="方正仿宋_GB2312"/>
          <w:color w:val="auto"/>
          <w:sz w:val="32"/>
          <w:szCs w:val="32"/>
        </w:rPr>
        <w:t>陕西省建设监理协会人员系统，企业查询人员信息更加便捷，协会管理培训人员更加高效。</w:t>
      </w:r>
    </w:p>
    <w:p w14:paraId="6051F20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7"/>
          <w:rFonts w:hint="eastAsia" w:ascii="方正仿宋_GB2312" w:hAnsi="方正仿宋_GB2312" w:eastAsia="方正仿宋_GB2312" w:cs="方正仿宋_GB2312"/>
          <w:lang w:eastAsia="zh-CN"/>
        </w:rPr>
        <w:t>3.</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完成政府交办工作</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sz w:val="32"/>
          <w:szCs w:val="32"/>
        </w:rPr>
        <w:t>一是做好监理统计。2010至2024年，全省监理统计工作的基本特点是</w:t>
      </w:r>
      <w:r>
        <w:rPr>
          <w:rFonts w:hint="eastAsia" w:ascii="方正仿宋_GB2312" w:hAnsi="方正仿宋_GB2312" w:eastAsia="方正仿宋_GB2312" w:cs="方正仿宋_GB2312"/>
          <w:sz w:val="32"/>
          <w:szCs w:val="32"/>
        </w:rPr>
        <w:t>：大中型监理企业比较规范，数据填报准确，是全省统计工作的支撑力量；小型监理企业受限于管理意识与资源配置，存在对统计工作的重视程度不足，导致漏报、错报现象频发，成为制约监理统计工作质量提升的主要瓶颈。需要加强对小型监理企业的指导与监管，以推动全省监理统计数据质量的整体优化。五年间，全省先后有永明项目管理公司、西安铁一院监理公司等13家（次）监理企业及会员单位入选全国监理企业经营收入百强企业。</w:t>
      </w:r>
      <w:r>
        <w:rPr>
          <w:rFonts w:hint="eastAsia" w:ascii="方正仿宋_GB2312" w:hAnsi="方正仿宋_GB2312" w:eastAsia="方正仿宋_GB2312" w:cs="方正仿宋_GB2312"/>
          <w:b w:val="0"/>
          <w:i w:val="0"/>
          <w:color w:val="000000"/>
          <w:sz w:val="32"/>
          <w:szCs w:val="32"/>
        </w:rPr>
        <w:t>监理企业及会员单位</w:t>
      </w:r>
      <w:r>
        <w:rPr>
          <w:rStyle w:val="19"/>
          <w:rFonts w:hint="eastAsia" w:ascii="方正仿宋_GB2312" w:hAnsi="方正仿宋_GB2312" w:eastAsia="方正仿宋_GB2312" w:cs="方正仿宋_GB2312"/>
          <w:b w:val="0"/>
          <w:i w:val="0"/>
          <w:sz w:val="32"/>
          <w:szCs w:val="32"/>
        </w:rPr>
        <w:t>累计</w:t>
      </w:r>
      <w:r>
        <w:rPr>
          <w:rFonts w:hint="eastAsia" w:ascii="方正仿宋_GB2312" w:hAnsi="方正仿宋_GB2312" w:eastAsia="方正仿宋_GB2312" w:cs="方正仿宋_GB2312"/>
          <w:b w:val="0"/>
          <w:i w:val="0"/>
          <w:color w:val="000000"/>
          <w:sz w:val="32"/>
          <w:szCs w:val="32"/>
        </w:rPr>
        <w:t>共创“长安杯”136项，“鲁班奖”15项，国家优质工程金银质奖37项（其中金奖3项、银奖34项）、中国土木工程詹天佑奖5项。</w:t>
      </w:r>
    </w:p>
    <w:p w14:paraId="5FCB8EA4">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b w:val="0"/>
          <w:sz w:val="32"/>
          <w:szCs w:val="32"/>
        </w:rPr>
        <w:t>二是</w:t>
      </w:r>
      <w:r>
        <w:rPr>
          <w:rStyle w:val="19"/>
          <w:rFonts w:hint="eastAsia" w:ascii="方正仿宋_GB2312" w:hAnsi="方正仿宋_GB2312" w:eastAsia="方正仿宋_GB2312" w:cs="方正仿宋_GB2312"/>
          <w:b w:val="0"/>
          <w:i w:val="0"/>
          <w:sz w:val="32"/>
          <w:szCs w:val="32"/>
        </w:rPr>
        <w:t>提供基础性资料。先后</w:t>
      </w:r>
      <w:r>
        <w:rPr>
          <w:rStyle w:val="19"/>
          <w:rFonts w:hint="eastAsia" w:ascii="方正仿宋_GB2312" w:hAnsi="方正仿宋_GB2312" w:eastAsia="方正仿宋_GB2312" w:cs="方正仿宋_GB2312"/>
          <w:b w:val="0"/>
          <w:i w:val="0"/>
          <w:color w:val="auto"/>
          <w:sz w:val="32"/>
          <w:szCs w:val="32"/>
        </w:rPr>
        <w:t>组织专家对《建筑法》修订提出修改意见，多次</w:t>
      </w:r>
      <w:r>
        <w:rPr>
          <w:rStyle w:val="19"/>
          <w:rFonts w:hint="eastAsia" w:ascii="方正仿宋_GB2312" w:hAnsi="方正仿宋_GB2312" w:eastAsia="方正仿宋_GB2312" w:cs="方正仿宋_GB2312"/>
          <w:b w:val="0"/>
          <w:i w:val="0"/>
          <w:sz w:val="32"/>
          <w:szCs w:val="32"/>
        </w:rPr>
        <w:t>为省住建厅提供监理行业基础性资料及改革发展政策性建议。</w:t>
      </w:r>
    </w:p>
    <w:p w14:paraId="68A55F13">
      <w:pPr>
        <w:pStyle w:val="3"/>
        <w:pageBreakBefore w:val="0"/>
        <w:widowControl w:val="0"/>
        <w:numPr>
          <w:ilvl w:val="0"/>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rPr>
      </w:pPr>
      <w:r>
        <w:rPr>
          <w:rFonts w:hint="eastAsia"/>
          <w:lang w:eastAsia="zh-CN"/>
        </w:rPr>
        <w:t>（三）</w:t>
      </w:r>
      <w:r>
        <w:t>突出工作重点，赋能行业发展</w:t>
      </w:r>
    </w:p>
    <w:p w14:paraId="54338270">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b w:val="0"/>
          <w:sz w:val="32"/>
          <w:szCs w:val="32"/>
        </w:rPr>
        <w:t>突出工作重点是协会工作的一大创新与亮点。五年多来，省协会坚持不懈地抓好监理数智化管理与智慧化服务、全过程工程咨询服务和团标编制等重点工作，在工程监理行业改革发展中凸显陕西特色。</w:t>
      </w:r>
    </w:p>
    <w:p w14:paraId="5277B9C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7"/>
          <w:rFonts w:hint="eastAsia" w:ascii="方正仿宋_GB2312" w:hAnsi="方正仿宋_GB2312" w:eastAsia="方正仿宋_GB2312" w:cs="方正仿宋_GB2312"/>
          <w:lang w:eastAsia="zh-CN"/>
        </w:rPr>
        <w:t>1.</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推广应用数智化成果</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sz w:val="32"/>
          <w:szCs w:val="32"/>
        </w:rPr>
        <w:t>自2020年7月中国建设监理协会在西安召开“监理企业信息化管理和智慧化服务现场经验交流会”，推广永明项目管理公司“筑术云”和中建西北院“总监宝”信息化平台以来，</w:t>
      </w:r>
      <w:r>
        <w:rPr>
          <w:rFonts w:hint="eastAsia" w:ascii="方正仿宋_GB2312" w:hAnsi="方正仿宋_GB2312" w:eastAsia="方正仿宋_GB2312" w:cs="方正仿宋_GB2312"/>
          <w:color w:val="222222"/>
          <w:sz w:val="32"/>
          <w:szCs w:val="32"/>
        </w:rPr>
        <w:t>全省监理企业信息化管理与智慧化服务形成了百花齐放竞相发展的良好局面。一是继续以永明项目管理公司“筑术云”、</w:t>
      </w:r>
      <w:r>
        <w:rPr>
          <w:rFonts w:hint="eastAsia" w:ascii="方正仿宋_GB2312" w:hAnsi="方正仿宋_GB2312" w:eastAsia="方正仿宋_GB2312" w:cs="方正仿宋_GB2312"/>
          <w:color w:val="auto"/>
          <w:sz w:val="32"/>
          <w:szCs w:val="32"/>
        </w:rPr>
        <w:t>中建西北院易营科技公司“总监宝”、西安长庆监理公司“金监理”、兰天集团公司“兰监理”等自主研发信息化平台在监理</w:t>
      </w:r>
      <w:r>
        <w:rPr>
          <w:rFonts w:hint="eastAsia" w:ascii="方正仿宋_GB2312" w:hAnsi="方正仿宋_GB2312" w:eastAsia="方正仿宋_GB2312" w:cs="方正仿宋_GB2312"/>
          <w:sz w:val="32"/>
          <w:szCs w:val="32"/>
        </w:rPr>
        <w:t>项目中发挥重要作用；二是以西安高新矩一、陕西兵咨、普迈监理、华茂监理、陕西工程监理等单位广泛应用的“监理通”信息化建设平台。</w:t>
      </w:r>
    </w:p>
    <w:p w14:paraId="0862B491">
      <w:pPr>
        <w:pStyle w:val="11"/>
        <w:pageBreakBefore w:val="0"/>
        <w:widowControl w:val="0"/>
        <w:kinsoku/>
        <w:wordWrap/>
        <w:overflowPunct/>
        <w:topLinePunct w:val="0"/>
        <w:autoSpaceDE/>
        <w:autoSpaceDN/>
        <w:bidi w:val="0"/>
        <w:adjustRightInd/>
        <w:snapToGrid/>
        <w:textAlignment w:val="auto"/>
        <w:rPr>
          <w:rStyle w:val="19"/>
          <w:rFonts w:hint="eastAsia" w:ascii="方正仿宋_GB2312" w:hAnsi="方正仿宋_GB2312" w:eastAsia="方正仿宋_GB2312" w:cs="方正仿宋_GB2312"/>
          <w:b w:val="0"/>
          <w:i w:val="0"/>
          <w:sz w:val="32"/>
          <w:szCs w:val="32"/>
        </w:rPr>
      </w:pPr>
      <w:r>
        <w:rPr>
          <w:rFonts w:hint="eastAsia" w:ascii="方正仿宋_GB2312" w:hAnsi="方正仿宋_GB2312" w:eastAsia="方正仿宋_GB2312" w:cs="方正仿宋_GB2312"/>
          <w:sz w:val="32"/>
          <w:szCs w:val="32"/>
        </w:rPr>
        <w:t>2021年10月，省协会推荐使用永明项目管理公司《监理信息化与应用标准》。结合工作实践，完成</w:t>
      </w:r>
      <w:bookmarkStart w:id="3" w:name="OLE_LINK6"/>
      <w:r>
        <w:rPr>
          <w:rFonts w:hint="eastAsia" w:ascii="方正仿宋_GB2312" w:hAnsi="方正仿宋_GB2312" w:eastAsia="方正仿宋_GB2312" w:cs="方正仿宋_GB2312"/>
          <w:sz w:val="32"/>
          <w:szCs w:val="32"/>
        </w:rPr>
        <w:t>中监协</w:t>
      </w:r>
      <w:bookmarkEnd w:id="3"/>
      <w:bookmarkStart w:id="4" w:name="OLE_LINK7"/>
      <w:r>
        <w:rPr>
          <w:rFonts w:hint="eastAsia" w:ascii="方正仿宋_GB2312" w:hAnsi="方正仿宋_GB2312" w:eastAsia="方正仿宋_GB2312" w:cs="方正仿宋_GB2312"/>
          <w:sz w:val="32"/>
          <w:szCs w:val="32"/>
        </w:rPr>
        <w:t>《监理工作信息化管理标准》</w:t>
      </w:r>
      <w:bookmarkEnd w:id="4"/>
      <w:r>
        <w:rPr>
          <w:rFonts w:hint="eastAsia" w:ascii="方正仿宋_GB2312" w:hAnsi="方正仿宋_GB2312" w:eastAsia="方正仿宋_GB2312" w:cs="方正仿宋_GB2312"/>
          <w:sz w:val="32"/>
          <w:szCs w:val="32"/>
        </w:rPr>
        <w:t>研究课题，组织省内外力量编写《监理工作信息化管理标准》，形成3.6万余字的征求意见稿，于2022年10月10日通过中监协验收，并以《监理工作信息化导则》为题发布实施。2023年6月，省协会发文表彰永明项目管理有限公司、陕西中建西北工程监理有限责</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任公司为陕西省</w:t>
      </w:r>
      <w:r>
        <w:rPr>
          <w:rFonts w:hint="eastAsia" w:ascii="方正仿宋_GB2312" w:hAnsi="方正仿宋_GB2312" w:eastAsia="方正仿宋_GB2312" w:cs="方正仿宋_GB2312"/>
          <w:b w:val="0"/>
          <w:sz w:val="32"/>
          <w:szCs w:val="32"/>
        </w:rPr>
        <w:t>“监理行业数字化创新先锋企业”。2024年，</w:t>
      </w:r>
      <w:r>
        <w:rPr>
          <w:rStyle w:val="19"/>
          <w:rFonts w:hint="eastAsia" w:ascii="方正仿宋_GB2312" w:hAnsi="方正仿宋_GB2312" w:eastAsia="方正仿宋_GB2312" w:cs="方正仿宋_GB2312"/>
          <w:b w:val="0"/>
          <w:i w:val="0"/>
          <w:sz w:val="32"/>
          <w:szCs w:val="32"/>
        </w:rPr>
        <w:t>省协会组织评选表彰陕西省监理行业数智化创新应用优秀单位30家。</w:t>
      </w:r>
    </w:p>
    <w:p w14:paraId="57BB380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rPr>
      </w:pPr>
      <w:r>
        <w:rPr>
          <w:rStyle w:val="27"/>
          <w:rFonts w:hint="eastAsia" w:ascii="方正仿宋_GB2312" w:hAnsi="方正仿宋_GB2312" w:eastAsia="方正仿宋_GB2312" w:cs="方正仿宋_GB2312"/>
          <w:lang w:eastAsia="zh-CN"/>
        </w:rPr>
        <w:t>2.</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推进监理全咨服务</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color w:val="auto"/>
          <w:sz w:val="32"/>
          <w:szCs w:val="32"/>
        </w:rPr>
        <w:t>自2018年10月陕西进入全国10个全咨服务试点省份以来，省监理协会协同其他协会认真贯彻《国务院办公厅关于促进建筑业持续健康发展的意见》，紧扣政策落地，强化项目实施，鼓励有条件的监理企业实施全咨服务。历经试点培育，加快推进两大阶段。截至2025年，监理企业申报实施全咨服务500余项，形成了陕西监理企业实施全咨服务的新天地。</w:t>
      </w:r>
    </w:p>
    <w:p w14:paraId="0A1AF29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sz w:val="32"/>
          <w:szCs w:val="32"/>
          <w:lang w:eastAsia="zh-CN"/>
        </w:rPr>
        <w:t>一是</w:t>
      </w:r>
      <w:r>
        <w:rPr>
          <w:rFonts w:hint="eastAsia" w:ascii="方正仿宋_GB2312" w:hAnsi="方正仿宋_GB2312" w:eastAsia="方正仿宋_GB2312" w:cs="方正仿宋_GB2312"/>
          <w:b/>
          <w:spacing w:val="-6"/>
          <w:sz w:val="32"/>
          <w:szCs w:val="32"/>
          <w:lang w:eastAsia="zh-CN"/>
        </w:rPr>
        <w:t xml:space="preserve"> </w:t>
      </w:r>
      <w:r>
        <w:rPr>
          <w:rFonts w:hint="eastAsia" w:ascii="方正仿宋_GB2312" w:hAnsi="方正仿宋_GB2312" w:eastAsia="方正仿宋_GB2312" w:cs="方正仿宋_GB2312"/>
          <w:b/>
          <w:sz w:val="32"/>
          <w:szCs w:val="32"/>
        </w:rPr>
        <w:t>固化全咨服务实践成果。</w:t>
      </w:r>
      <w:r>
        <w:rPr>
          <w:rFonts w:hint="eastAsia" w:ascii="方正仿宋_GB2312" w:hAnsi="方正仿宋_GB2312" w:eastAsia="方正仿宋_GB2312" w:cs="方正仿宋_GB2312"/>
          <w:b w:val="0"/>
          <w:sz w:val="32"/>
          <w:szCs w:val="32"/>
        </w:rPr>
        <w:t>先后编辑出版</w:t>
      </w:r>
      <w:r>
        <w:rPr>
          <w:rFonts w:hint="eastAsia" w:ascii="方正仿宋_GB2312" w:hAnsi="方正仿宋_GB2312" w:eastAsia="方正仿宋_GB2312" w:cs="方正仿宋_GB2312"/>
          <w:color w:val="auto"/>
          <w:sz w:val="32"/>
          <w:szCs w:val="32"/>
        </w:rPr>
        <w:t xml:space="preserve">《建设工程全过程工程咨询案例》一、二两册，形成了可借鉴、可复制的陕西全咨服务科技论文成果。   </w:t>
      </w:r>
    </w:p>
    <w:p w14:paraId="796BD37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i w:val="0"/>
          <w:color w:val="auto"/>
          <w:sz w:val="32"/>
          <w:szCs w:val="32"/>
        </w:rPr>
      </w:pPr>
      <w:r>
        <w:rPr>
          <w:rFonts w:hint="eastAsia" w:ascii="方正仿宋_GB2312" w:hAnsi="方正仿宋_GB2312" w:eastAsia="方正仿宋_GB2312" w:cs="方正仿宋_GB2312"/>
          <w:b/>
          <w:color w:val="auto"/>
          <w:sz w:val="32"/>
          <w:szCs w:val="32"/>
          <w:lang w:eastAsia="zh-CN"/>
        </w:rPr>
        <w:t>二是</w:t>
      </w:r>
      <w:r>
        <w:rPr>
          <w:rFonts w:hint="eastAsia" w:ascii="方正仿宋_GB2312" w:hAnsi="方正仿宋_GB2312" w:eastAsia="方正仿宋_GB2312" w:cs="方正仿宋_GB2312"/>
          <w:b/>
          <w:color w:val="auto"/>
          <w:spacing w:val="-6"/>
          <w:sz w:val="32"/>
          <w:szCs w:val="32"/>
          <w:lang w:eastAsia="zh-CN"/>
        </w:rPr>
        <w:t xml:space="preserve"> </w:t>
      </w:r>
      <w:r>
        <w:rPr>
          <w:rFonts w:hint="eastAsia" w:ascii="方正仿宋_GB2312" w:hAnsi="方正仿宋_GB2312" w:eastAsia="方正仿宋_GB2312" w:cs="方正仿宋_GB2312"/>
          <w:b/>
          <w:color w:val="auto"/>
          <w:sz w:val="32"/>
          <w:szCs w:val="32"/>
        </w:rPr>
        <w:t>参加全国十佳案例评选。</w:t>
      </w:r>
      <w:r>
        <w:rPr>
          <w:rFonts w:hint="eastAsia" w:ascii="方正仿宋_GB2312" w:hAnsi="方正仿宋_GB2312" w:eastAsia="方正仿宋_GB2312" w:cs="方正仿宋_GB2312"/>
          <w:color w:val="auto"/>
          <w:sz w:val="32"/>
          <w:szCs w:val="32"/>
        </w:rPr>
        <w:t>2020年至2024年，陕西2个项目获“全过程工程咨询服务十佳案例”，3个项目获“全过程工程咨询服务优秀案例”。2025年，省协会</w:t>
      </w:r>
      <w:r>
        <w:rPr>
          <w:rFonts w:hint="eastAsia" w:ascii="方正仿宋_GB2312" w:hAnsi="方正仿宋_GB2312" w:eastAsia="方正仿宋_GB2312" w:cs="方正仿宋_GB2312"/>
          <w:sz w:val="32"/>
          <w:szCs w:val="32"/>
        </w:rPr>
        <w:t>上报中监协</w:t>
      </w:r>
      <w:r>
        <w:rPr>
          <w:rFonts w:hint="eastAsia" w:ascii="方正仿宋_GB2312" w:hAnsi="方正仿宋_GB2312" w:eastAsia="方正仿宋_GB2312" w:cs="方正仿宋_GB2312"/>
          <w:i w:val="0"/>
          <w:color w:val="000000"/>
          <w:sz w:val="32"/>
          <w:szCs w:val="32"/>
        </w:rPr>
        <w:t>全咨服务典型案例。陕西1个项目入选入编中监协正式出版的《2025全过程工程咨询典型案例集》，全国共9个典型案例入选。</w:t>
      </w:r>
      <w:r>
        <w:rPr>
          <w:rFonts w:hint="eastAsia" w:ascii="方正仿宋_GB2312" w:hAnsi="方正仿宋_GB2312" w:eastAsia="方正仿宋_GB2312" w:cs="方正仿宋_GB2312"/>
          <w:i w:val="0"/>
          <w:color w:val="auto"/>
          <w:sz w:val="32"/>
          <w:szCs w:val="32"/>
        </w:rPr>
        <w:t xml:space="preserve">   </w:t>
      </w:r>
    </w:p>
    <w:p w14:paraId="68BDD811">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color w:val="auto"/>
          <w:sz w:val="32"/>
          <w:szCs w:val="32"/>
          <w:lang w:eastAsia="zh-CN"/>
        </w:rPr>
        <w:t>三是</w:t>
      </w:r>
      <w:r>
        <w:rPr>
          <w:rFonts w:hint="eastAsia" w:ascii="方正仿宋_GB2312" w:hAnsi="方正仿宋_GB2312" w:eastAsia="方正仿宋_GB2312" w:cs="方正仿宋_GB2312"/>
          <w:b/>
          <w:color w:val="auto"/>
          <w:spacing w:val="-6"/>
          <w:sz w:val="32"/>
          <w:szCs w:val="32"/>
          <w:lang w:eastAsia="zh-CN"/>
        </w:rPr>
        <w:t xml:space="preserve"> </w:t>
      </w:r>
      <w:r>
        <w:rPr>
          <w:rFonts w:hint="eastAsia" w:ascii="方正仿宋_GB2312" w:hAnsi="方正仿宋_GB2312" w:eastAsia="方正仿宋_GB2312" w:cs="方正仿宋_GB2312"/>
          <w:b/>
          <w:color w:val="auto"/>
          <w:sz w:val="32"/>
          <w:szCs w:val="32"/>
        </w:rPr>
        <w:t>培养全咨</w:t>
      </w:r>
      <w:r>
        <w:rPr>
          <w:rFonts w:hint="eastAsia" w:ascii="方正仿宋_GB2312" w:hAnsi="方正仿宋_GB2312" w:eastAsia="方正仿宋_GB2312" w:cs="方正仿宋_GB2312"/>
          <w:b/>
          <w:sz w:val="32"/>
          <w:szCs w:val="32"/>
        </w:rPr>
        <w:t>项目负责人。</w:t>
      </w:r>
      <w:r>
        <w:rPr>
          <w:rFonts w:hint="eastAsia" w:ascii="方正仿宋_GB2312" w:hAnsi="方正仿宋_GB2312" w:eastAsia="方正仿宋_GB2312" w:cs="方正仿宋_GB2312"/>
          <w:b w:val="0"/>
          <w:sz w:val="32"/>
          <w:szCs w:val="32"/>
        </w:rPr>
        <w:t>加强典型项目讲评。针对全咨项目负责人综合能力不足等短板，通过典型项目论文讲评及观摩等形式，精准提升全咨项目负责人综合素质，培育一批高素质全咨项目负责人，助力陕西全咨服务健康发展。</w:t>
      </w:r>
      <w:r>
        <w:rPr>
          <w:rFonts w:hint="eastAsia" w:ascii="方正仿宋_GB2312" w:hAnsi="方正仿宋_GB2312" w:eastAsia="方正仿宋_GB2312" w:cs="方正仿宋_GB2312"/>
          <w:b w:val="0"/>
          <w:color w:val="auto"/>
          <w:sz w:val="32"/>
          <w:szCs w:val="32"/>
        </w:rPr>
        <w:t>省协会专家委员会理论组坚持每季度一讲评，每半年一观摩，先后组织典型项目讲评35项，其中观摩项目11项。集中培训全咨项目负责人。</w:t>
      </w:r>
      <w:r>
        <w:rPr>
          <w:rStyle w:val="19"/>
          <w:rFonts w:hint="eastAsia" w:ascii="方正仿宋_GB2312" w:hAnsi="方正仿宋_GB2312" w:eastAsia="方正仿宋_GB2312" w:cs="方正仿宋_GB2312"/>
          <w:b w:val="0"/>
          <w:i w:val="0"/>
          <w:sz w:val="32"/>
          <w:szCs w:val="32"/>
        </w:rPr>
        <w:t>2025年上半年</w:t>
      </w:r>
      <w:r>
        <w:rPr>
          <w:rFonts w:hint="eastAsia" w:ascii="方正仿宋_GB2312" w:hAnsi="方正仿宋_GB2312" w:eastAsia="方正仿宋_GB2312" w:cs="方正仿宋_GB2312"/>
          <w:b w:val="0"/>
          <w:sz w:val="32"/>
          <w:szCs w:val="32"/>
        </w:rPr>
        <w:t>先后在西安、渭南组织举办两期“全咨项目负责人培训班”，参加培训440余人。</w:t>
      </w:r>
    </w:p>
    <w:p w14:paraId="1DB4D598">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i w:val="0"/>
          <w:color w:val="auto"/>
          <w:sz w:val="32"/>
          <w:szCs w:val="32"/>
        </w:rPr>
      </w:pPr>
      <w:r>
        <w:rPr>
          <w:rFonts w:hint="eastAsia" w:ascii="方正仿宋_GB2312" w:hAnsi="方正仿宋_GB2312" w:eastAsia="方正仿宋_GB2312" w:cs="方正仿宋_GB2312"/>
          <w:b/>
          <w:sz w:val="32"/>
          <w:szCs w:val="32"/>
          <w:lang w:eastAsia="zh-CN"/>
        </w:rPr>
        <w:t>四是</w:t>
      </w:r>
      <w:r>
        <w:rPr>
          <w:rFonts w:hint="eastAsia" w:ascii="方正仿宋_GB2312" w:hAnsi="方正仿宋_GB2312" w:eastAsia="方正仿宋_GB2312" w:cs="方正仿宋_GB2312"/>
          <w:b/>
          <w:spacing w:val="-6"/>
          <w:sz w:val="32"/>
          <w:szCs w:val="32"/>
          <w:lang w:eastAsia="zh-CN"/>
        </w:rPr>
        <w:t xml:space="preserve"> </w:t>
      </w:r>
      <w:r>
        <w:rPr>
          <w:rFonts w:hint="eastAsia" w:ascii="方正仿宋_GB2312" w:hAnsi="方正仿宋_GB2312" w:eastAsia="方正仿宋_GB2312" w:cs="方正仿宋_GB2312"/>
          <w:b/>
          <w:sz w:val="32"/>
          <w:szCs w:val="32"/>
        </w:rPr>
        <w:t>创建全咨示范项目。</w:t>
      </w:r>
      <w:r>
        <w:rPr>
          <w:rFonts w:hint="eastAsia" w:ascii="方正仿宋_GB2312" w:hAnsi="方正仿宋_GB2312" w:eastAsia="方正仿宋_GB2312" w:cs="方正仿宋_GB2312"/>
          <w:b w:val="0"/>
          <w:sz w:val="32"/>
          <w:szCs w:val="32"/>
        </w:rPr>
        <w:t>2025年8月，省工程造价、建设监理、勘察设计3家协会联合命名正城管理咨询集团有限公司的“西电集团咸阳智慧产业园建设项目”为全过程工程咨询暨EPC项目咨询示范项目。同年10月20日又在这个示范项目召开了全省全过程工程咨询服务项目现场观摩会，参会400余人，起到示范引导作用，反响较好。</w:t>
      </w:r>
    </w:p>
    <w:p w14:paraId="35CEA7D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color w:val="auto"/>
          <w:sz w:val="32"/>
          <w:szCs w:val="32"/>
        </w:rPr>
      </w:pPr>
      <w:r>
        <w:rPr>
          <w:rStyle w:val="27"/>
          <w:rFonts w:hint="eastAsia" w:ascii="方正仿宋_GB2312" w:hAnsi="方正仿宋_GB2312" w:eastAsia="方正仿宋_GB2312" w:cs="方正仿宋_GB2312"/>
          <w:lang w:eastAsia="zh-CN"/>
        </w:rPr>
        <w:t>3.</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开展团标编制工作</w:t>
      </w:r>
      <w:r>
        <w:rPr>
          <w:rFonts w:hint="eastAsia" w:ascii="方正仿宋_GB2312" w:hAnsi="方正仿宋_GB2312" w:eastAsia="方正仿宋_GB2312" w:cs="方正仿宋_GB2312"/>
          <w:b/>
          <w:color w:val="auto"/>
          <w:sz w:val="32"/>
          <w:szCs w:val="32"/>
        </w:rPr>
        <w:t>。</w:t>
      </w:r>
      <w:r>
        <w:rPr>
          <w:rFonts w:hint="eastAsia" w:ascii="方正仿宋_GB2312" w:hAnsi="方正仿宋_GB2312" w:eastAsia="方正仿宋_GB2312" w:cs="方正仿宋_GB2312"/>
          <w:b w:val="0"/>
          <w:color w:val="auto"/>
          <w:sz w:val="32"/>
          <w:szCs w:val="32"/>
        </w:rPr>
        <w:t>2023年</w:t>
      </w:r>
      <w:r>
        <w:rPr>
          <w:rStyle w:val="19"/>
          <w:rFonts w:hint="eastAsia" w:ascii="方正仿宋_GB2312" w:hAnsi="方正仿宋_GB2312" w:eastAsia="方正仿宋_GB2312" w:cs="方正仿宋_GB2312"/>
          <w:b w:val="0"/>
          <w:i w:val="0"/>
          <w:color w:val="auto"/>
          <w:sz w:val="32"/>
          <w:szCs w:val="32"/>
        </w:rPr>
        <w:t>成立了陕西省建设监理协会团标管理委员会，下发《</w:t>
      </w:r>
      <w:r>
        <w:rPr>
          <w:rStyle w:val="19"/>
          <w:rFonts w:hint="eastAsia" w:ascii="方正仿宋_GB2312" w:hAnsi="方正仿宋_GB2312" w:eastAsia="方正仿宋_GB2312" w:cs="方正仿宋_GB2312"/>
          <w:b w:val="0"/>
          <w:color w:val="auto"/>
          <w:sz w:val="32"/>
          <w:szCs w:val="32"/>
        </w:rPr>
        <w:t>陕西省建设监理协会团体标准管理办法（试行）》，印发《2023—2024年陕西省建设监理协会团体标准编制工作计划》</w:t>
      </w:r>
      <w:r>
        <w:rPr>
          <w:rStyle w:val="19"/>
          <w:rFonts w:hint="eastAsia" w:ascii="方正仿宋_GB2312" w:hAnsi="方正仿宋_GB2312" w:eastAsia="方正仿宋_GB2312" w:cs="方正仿宋_GB2312"/>
          <w:b w:val="0"/>
          <w:i w:val="0"/>
          <w:color w:val="auto"/>
          <w:sz w:val="32"/>
          <w:szCs w:val="32"/>
        </w:rPr>
        <w:t>。团标编制迈出新步伐。截至目前审查通过并发布的团标有：</w:t>
      </w:r>
      <w:r>
        <w:rPr>
          <w:rFonts w:hint="eastAsia" w:ascii="方正仿宋_GB2312" w:hAnsi="方正仿宋_GB2312" w:eastAsia="方正仿宋_GB2312" w:cs="方正仿宋_GB2312"/>
          <w:color w:val="auto"/>
          <w:sz w:val="32"/>
          <w:szCs w:val="32"/>
        </w:rPr>
        <w:t>《建筑工程质量纠纷鉴定规程》《房屋建筑工程体检技术规程》《市政与公用工程质量监理工作标准》及《建设工程安全生产监理工作标准》。《建设质量安全第三方巡查技术服务标准》也已通过初审。由中铁一院和中建西北院申报主编的陕西省建设工程地方标准《建设工程全过程工程咨询服务标准》，初稿现已编制完成，进入征求意见与审查阶段。</w:t>
      </w:r>
    </w:p>
    <w:p w14:paraId="030E978C">
      <w:pPr>
        <w:pStyle w:val="3"/>
        <w:pageBreakBefore w:val="0"/>
        <w:widowControl w:val="0"/>
        <w:numPr>
          <w:ilvl w:val="0"/>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rPr>
      </w:pPr>
      <w:r>
        <w:rPr>
          <w:rFonts w:hint="eastAsia"/>
          <w:lang w:eastAsia="zh-CN"/>
        </w:rPr>
        <w:t>（四）</w:t>
      </w:r>
      <w:r>
        <w:t>推进诚信建设，规范市场行为</w:t>
      </w:r>
    </w:p>
    <w:p w14:paraId="2BD7A8A1">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推进诚信建设是监理行业发展的基石。五年多来，省协会坚持不懈地抓好工程监理行业诚信体系建设，出台行业自律文件通知、开展信用评估和监理项目满意度调查等，引导监理企业加强诚信建设，规范监理市场行为。</w:t>
      </w:r>
    </w:p>
    <w:p w14:paraId="52F0BFC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7"/>
          <w:rFonts w:hint="eastAsia" w:ascii="方正仿宋_GB2312" w:hAnsi="方正仿宋_GB2312" w:eastAsia="方正仿宋_GB2312" w:cs="方正仿宋_GB2312"/>
          <w:lang w:eastAsia="zh-CN"/>
        </w:rPr>
        <w:t>1.</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出台行业自律规定</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sz w:val="32"/>
          <w:szCs w:val="32"/>
        </w:rPr>
        <w:t>2021年10月，省</w:t>
      </w:r>
      <w:r>
        <w:rPr>
          <w:rFonts w:hint="eastAsia" w:ascii="方正仿宋_GB2312" w:hAnsi="方正仿宋_GB2312" w:eastAsia="方正仿宋_GB2312" w:cs="方正仿宋_GB2312"/>
          <w:sz w:val="32"/>
          <w:szCs w:val="32"/>
        </w:rPr>
        <w:t>协会修订下发《陕西省建设监理协会专家委员会管理办法》，随后成立第五届理事会专家委员会，下设理论研究、质量安全、行业自律、法律维权四个专家组。</w:t>
      </w:r>
      <w:r>
        <w:rPr>
          <w:rFonts w:hint="eastAsia" w:ascii="方正仿宋_GB2312" w:hAnsi="方正仿宋_GB2312" w:eastAsia="方正仿宋_GB2312" w:cs="方正仿宋_GB2312"/>
          <w:b w:val="0"/>
          <w:sz w:val="32"/>
          <w:szCs w:val="32"/>
        </w:rPr>
        <w:t>2022年5月，省协会与西部11个省、自治区建设监理协会共同协商，印发《行业自律协作实施细则》。2024年7月，省协会下发《关于进一步加强行业自律的通知》。2025年7月，省协会领导参加在贵阳召开的西部地区建设监理协会秘书长工作恳谈会第十八次会议，与西部11个省、自治区建设监理协会联合发布《建设工程监理服务成本费用测算规则》。同年11月，参加由中国建设监理协会主办、贵州省建设监理协会协办的“工程监理行业自律工作交流会”，并在省协会召开的常务理事会上进行传达贯彻，使企业会员对工程监理行业自律工作有了更深的理解和思考，行业自律和诚信氛围更加浓厚。</w:t>
      </w:r>
    </w:p>
    <w:p w14:paraId="2352A97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7"/>
          <w:rFonts w:hint="eastAsia" w:ascii="方正仿宋_GB2312" w:hAnsi="方正仿宋_GB2312" w:eastAsia="方正仿宋_GB2312" w:cs="方正仿宋_GB2312"/>
          <w:lang w:eastAsia="zh-CN"/>
        </w:rPr>
        <w:t>2.</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开展信用评估</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sz w:val="32"/>
          <w:szCs w:val="32"/>
        </w:rPr>
        <w:t>2022年至2023年，省协会</w:t>
      </w:r>
      <w:r>
        <w:rPr>
          <w:rFonts w:hint="eastAsia" w:ascii="方正仿宋_GB2312" w:hAnsi="方正仿宋_GB2312" w:eastAsia="方正仿宋_GB2312" w:cs="方正仿宋_GB2312"/>
          <w:sz w:val="32"/>
          <w:szCs w:val="32"/>
        </w:rPr>
        <w:t>按照中国建设监理协会的安排部署，继续开展单位会员信用评估活动。在</w:t>
      </w:r>
      <w:r>
        <w:rPr>
          <w:rStyle w:val="19"/>
          <w:rFonts w:hint="eastAsia" w:ascii="方正仿宋_GB2312" w:hAnsi="方正仿宋_GB2312" w:eastAsia="方正仿宋_GB2312" w:cs="方正仿宋_GB2312"/>
          <w:b w:val="0"/>
          <w:i w:val="0"/>
          <w:sz w:val="32"/>
          <w:szCs w:val="32"/>
        </w:rPr>
        <w:t>中国建设监理协会公布的单位会员信用评估结果（第一期）中，</w:t>
      </w:r>
      <w:r>
        <w:rPr>
          <w:rFonts w:hint="eastAsia" w:ascii="方正仿宋_GB2312" w:hAnsi="方正仿宋_GB2312" w:eastAsia="方正仿宋_GB2312" w:cs="方正仿宋_GB2312"/>
          <w:i w:val="0"/>
          <w:color w:val="000000"/>
          <w:sz w:val="32"/>
          <w:szCs w:val="32"/>
        </w:rPr>
        <w:t>22家省内监理单位被评估为AAA企业，5家监理单位被评估为AA企业。同年7月，省协会又组织会员单位参加《中国建设监理协会会员信用评估标准》（修订）课题问卷调研活动。</w:t>
      </w:r>
      <w:r>
        <w:rPr>
          <w:rFonts w:hint="eastAsia" w:ascii="方正仿宋_GB2312" w:hAnsi="方正仿宋_GB2312" w:eastAsia="方正仿宋_GB2312" w:cs="方正仿宋_GB2312"/>
          <w:b w:val="0"/>
          <w:i w:val="0"/>
          <w:color w:val="auto"/>
          <w:sz w:val="32"/>
          <w:szCs w:val="32"/>
        </w:rPr>
        <w:t>西安市住建局发布施行《西安市建设工程监理企业信用评价管理办法》。</w:t>
      </w:r>
      <w:r>
        <w:rPr>
          <w:rFonts w:hint="eastAsia" w:ascii="方正仿宋_GB2312" w:hAnsi="方正仿宋_GB2312" w:eastAsia="方正仿宋_GB2312" w:cs="方正仿宋_GB2312"/>
          <w:b w:val="0"/>
          <w:sz w:val="32"/>
          <w:szCs w:val="32"/>
        </w:rPr>
        <w:t>2024年9月，中国建设监理协会公布单位会员信用评价结果，</w:t>
      </w:r>
      <w:r>
        <w:rPr>
          <w:rFonts w:hint="eastAsia" w:ascii="方正仿宋_GB2312" w:hAnsi="方正仿宋_GB2312" w:eastAsia="方正仿宋_GB2312" w:cs="方正仿宋_GB2312"/>
          <w:b w:val="0"/>
          <w:i w:val="0"/>
          <w:color w:val="000000"/>
          <w:sz w:val="32"/>
          <w:szCs w:val="32"/>
        </w:rPr>
        <w:t>26家省内监理单位被评估为3A企业，</w:t>
      </w:r>
      <w:r>
        <w:rPr>
          <w:rFonts w:hint="eastAsia" w:ascii="方正仿宋_GB2312" w:hAnsi="方正仿宋_GB2312" w:eastAsia="方正仿宋_GB2312" w:cs="方正仿宋_GB2312"/>
          <w:b w:val="0"/>
          <w:i w:val="0"/>
          <w:sz w:val="32"/>
          <w:szCs w:val="32"/>
        </w:rPr>
        <w:t>2家监理单位被评估为2A级</w:t>
      </w:r>
      <w:r>
        <w:rPr>
          <w:rFonts w:hint="eastAsia" w:ascii="方正仿宋_GB2312" w:hAnsi="方正仿宋_GB2312" w:eastAsia="方正仿宋_GB2312" w:cs="方正仿宋_GB2312"/>
          <w:b w:val="0"/>
          <w:i w:val="0"/>
          <w:color w:val="000000"/>
          <w:sz w:val="32"/>
          <w:szCs w:val="32"/>
        </w:rPr>
        <w:t>企业。</w:t>
      </w:r>
      <w:r>
        <w:rPr>
          <w:rFonts w:hint="eastAsia" w:ascii="方正仿宋_GB2312" w:hAnsi="方正仿宋_GB2312" w:eastAsia="方正仿宋_GB2312" w:cs="方正仿宋_GB2312"/>
          <w:b w:val="0"/>
          <w:sz w:val="32"/>
          <w:szCs w:val="32"/>
        </w:rPr>
        <w:t>2025年，省协会组织单位会员参加中监协2025年首批总监理工程师执业能力与信用评价。2名总监获3A级评价结果，3名总监获2A级评价结果。</w:t>
      </w:r>
    </w:p>
    <w:p w14:paraId="05E5E04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i w:val="0"/>
          <w:color w:val="auto"/>
          <w:sz w:val="32"/>
          <w:szCs w:val="32"/>
        </w:rPr>
      </w:pPr>
      <w:r>
        <w:rPr>
          <w:rStyle w:val="27"/>
          <w:rFonts w:hint="eastAsia" w:ascii="方正仿宋_GB2312" w:hAnsi="方正仿宋_GB2312" w:eastAsia="方正仿宋_GB2312" w:cs="方正仿宋_GB2312"/>
          <w:lang w:eastAsia="zh-CN"/>
        </w:rPr>
        <w:t>3.</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组织监理项目满意度调查</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i w:val="0"/>
          <w:color w:val="000000"/>
          <w:sz w:val="32"/>
          <w:szCs w:val="32"/>
        </w:rPr>
        <w:t>2024至2025年，省协会组织开展监理项目满意度调查活动，推荐上报6个项目，分别入编中国建设监理协会组织编写的《2024工程监理业主满意项目》和《2025工程监理业主满意项目》丛书，全国每年入编100个项目</w:t>
      </w:r>
      <w:r>
        <w:rPr>
          <w:rFonts w:ascii="Times New Roman" w:hAnsi="Times New Roman" w:eastAsia="仿宋_GB2312" w:cs="仿宋_GB2312"/>
          <w:b w:val="0"/>
          <w:i w:val="0"/>
          <w:color w:val="000000"/>
          <w:sz w:val="32"/>
          <w:szCs w:val="32"/>
        </w:rPr>
        <w:t>。</w:t>
      </w:r>
    </w:p>
    <w:p w14:paraId="75033090">
      <w:pPr>
        <w:pStyle w:val="3"/>
        <w:pageBreakBefore w:val="0"/>
        <w:widowControl w:val="0"/>
        <w:numPr>
          <w:ilvl w:val="0"/>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rPr>
      </w:pPr>
      <w:r>
        <w:rPr>
          <w:rFonts w:hint="eastAsia"/>
          <w:lang w:eastAsia="zh-CN"/>
        </w:rPr>
        <w:t>（五）</w:t>
      </w:r>
      <w:r>
        <w:t>深耕人才培养，积蓄发展动能</w:t>
      </w:r>
    </w:p>
    <w:p w14:paraId="6C32FEFC">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b w:val="0"/>
          <w:sz w:val="32"/>
          <w:szCs w:val="32"/>
        </w:rPr>
        <w:t>培养高素质监理人才对于提升整体工程质量安全至关重要。五年多来，省协会通过多种方式、多种渠道，加强对监理人才的培养教育，为监理行业高质量发展</w:t>
      </w:r>
      <w:r>
        <w:rPr>
          <w:rFonts w:hint="eastAsia" w:ascii="方正仿宋_GB2312" w:hAnsi="方正仿宋_GB2312" w:eastAsia="方正仿宋_GB2312" w:cs="方正仿宋_GB2312"/>
          <w:sz w:val="32"/>
          <w:szCs w:val="32"/>
        </w:rPr>
        <w:t>积蓄力量。</w:t>
      </w:r>
    </w:p>
    <w:p w14:paraId="707C809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7"/>
          <w:rFonts w:hint="eastAsia" w:ascii="方正仿宋_GB2312" w:hAnsi="方正仿宋_GB2312" w:eastAsia="方正仿宋_GB2312" w:cs="方正仿宋_GB2312"/>
          <w:lang w:eastAsia="zh-CN"/>
        </w:rPr>
        <w:t>1.</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搭建交流平台</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sz w:val="32"/>
          <w:szCs w:val="32"/>
        </w:rPr>
        <w:t>2021年6月，省协会组织会员企业参加全国项目监理机构经验交流会，陕西有两篇交流材料被会议采用。同年12月，中国建设监理协会首次采用线上直播的方式召开“全过程工程咨询和政府购买监理巡查服务经验交流会”。陕西14家会员企业提供的经验材料被收录会议经验材料汇编之中。</w:t>
      </w:r>
      <w:r>
        <w:rPr>
          <w:rFonts w:hint="eastAsia" w:ascii="方正仿宋_GB2312" w:hAnsi="方正仿宋_GB2312" w:eastAsia="方正仿宋_GB2312" w:cs="方正仿宋_GB2312"/>
          <w:sz w:val="32"/>
          <w:szCs w:val="32"/>
        </w:rPr>
        <w:t>2023年</w:t>
      </w:r>
      <w:r>
        <w:rPr>
          <w:rFonts w:hint="eastAsia" w:ascii="方正仿宋_GB2312" w:hAnsi="方正仿宋_GB2312" w:eastAsia="方正仿宋_GB2312" w:cs="方正仿宋_GB2312"/>
          <w:i w:val="0"/>
          <w:color w:val="000000"/>
          <w:sz w:val="32"/>
          <w:szCs w:val="32"/>
        </w:rPr>
        <w:t>5月，组织18家会员单位参加《建设监理》</w:t>
      </w:r>
      <w:r>
        <w:rPr>
          <w:rFonts w:hint="eastAsia" w:ascii="方正仿宋_GB2312" w:hAnsi="方正仿宋_GB2312" w:eastAsia="方正仿宋_GB2312" w:cs="方正仿宋_GB2312"/>
          <w:b w:val="0"/>
          <w:i w:val="0"/>
          <w:sz w:val="32"/>
          <w:szCs w:val="32"/>
        </w:rPr>
        <w:t>在青岛召开的首届监理咨询企业家专题研讨会，陕西有1项</w:t>
      </w:r>
      <w:r>
        <w:rPr>
          <w:rFonts w:hint="eastAsia" w:ascii="方正仿宋_GB2312" w:hAnsi="方正仿宋_GB2312" w:eastAsia="方正仿宋_GB2312" w:cs="方正仿宋_GB2312"/>
          <w:b w:val="0"/>
          <w:sz w:val="32"/>
          <w:szCs w:val="32"/>
        </w:rPr>
        <w:t>获</w:t>
      </w:r>
      <w:r>
        <w:rPr>
          <w:rFonts w:hint="eastAsia" w:ascii="方正仿宋_GB2312" w:hAnsi="方正仿宋_GB2312" w:eastAsia="方正仿宋_GB2312" w:cs="方正仿宋_GB2312"/>
          <w:b w:val="0"/>
          <w:i w:val="0"/>
          <w:sz w:val="32"/>
          <w:szCs w:val="32"/>
        </w:rPr>
        <w:t>卓越案例，2项</w:t>
      </w:r>
      <w:r>
        <w:rPr>
          <w:rFonts w:hint="eastAsia" w:ascii="方正仿宋_GB2312" w:hAnsi="方正仿宋_GB2312" w:eastAsia="方正仿宋_GB2312" w:cs="方正仿宋_GB2312"/>
          <w:b w:val="0"/>
          <w:sz w:val="32"/>
          <w:szCs w:val="32"/>
        </w:rPr>
        <w:t>获优秀案例</w:t>
      </w:r>
      <w:r>
        <w:rPr>
          <w:rFonts w:hint="eastAsia" w:ascii="方正仿宋_GB2312" w:hAnsi="方正仿宋_GB2312" w:eastAsia="方正仿宋_GB2312" w:cs="方正仿宋_GB2312"/>
          <w:b w:val="0"/>
          <w:i w:val="0"/>
          <w:sz w:val="32"/>
          <w:szCs w:val="32"/>
        </w:rPr>
        <w:t>。同年11月，</w:t>
      </w:r>
      <w:r>
        <w:rPr>
          <w:rFonts w:hint="eastAsia" w:ascii="方正仿宋_GB2312" w:hAnsi="方正仿宋_GB2312" w:eastAsia="方正仿宋_GB2312" w:cs="方正仿宋_GB2312"/>
          <w:i w:val="0"/>
          <w:color w:val="000000"/>
          <w:sz w:val="32"/>
          <w:szCs w:val="32"/>
        </w:rPr>
        <w:t>组织会员单位积极参加全国监理制度创建35周年和中国建设监理协会成立30周年征文活动，陕西23篇文章入围。组织</w:t>
      </w:r>
      <w:r>
        <w:rPr>
          <w:rFonts w:hint="eastAsia" w:ascii="方正仿宋_GB2312" w:hAnsi="方正仿宋_GB2312" w:eastAsia="方正仿宋_GB2312" w:cs="方正仿宋_GB2312"/>
          <w:b w:val="0"/>
          <w:i w:val="0"/>
          <w:color w:val="000000"/>
          <w:sz w:val="32"/>
          <w:szCs w:val="32"/>
        </w:rPr>
        <w:t>参加</w:t>
      </w:r>
      <w:r>
        <w:rPr>
          <w:rFonts w:hint="eastAsia" w:ascii="方正仿宋_GB2312" w:hAnsi="方正仿宋_GB2312" w:eastAsia="方正仿宋_GB2312" w:cs="方正仿宋_GB2312"/>
          <w:b w:val="0"/>
          <w:sz w:val="32"/>
          <w:szCs w:val="32"/>
        </w:rPr>
        <w:t>第六届全国建设监理论文大赛，陕西6篇论文获奖，4个单位获组织奖。</w:t>
      </w:r>
    </w:p>
    <w:p w14:paraId="40D1E0E0">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i w:val="0"/>
          <w:color w:val="000000"/>
          <w:sz w:val="32"/>
          <w:szCs w:val="32"/>
        </w:rPr>
      </w:pPr>
      <w:r>
        <w:rPr>
          <w:rFonts w:hint="eastAsia" w:ascii="方正仿宋_GB2312" w:hAnsi="方正仿宋_GB2312" w:eastAsia="方正仿宋_GB2312" w:cs="方正仿宋_GB2312"/>
          <w:i w:val="0"/>
          <w:color w:val="000000"/>
          <w:sz w:val="32"/>
          <w:szCs w:val="32"/>
        </w:rPr>
        <w:t>省协会继续组织会员单位参加全国工程监理行业发展大会、工程监理与咨询经验交流会、城市更新项目管理咨询研讨会等活动，构</w:t>
      </w:r>
      <w:r>
        <w:rPr>
          <w:rFonts w:hint="eastAsia" w:ascii="方正仿宋_GB2312" w:hAnsi="方正仿宋_GB2312" w:eastAsia="方正仿宋_GB2312" w:cs="方正仿宋_GB2312"/>
          <w:i w:val="0"/>
          <w:color w:val="auto"/>
          <w:spacing wpsCustomData:val="-6" w:val="-3"/>
          <w:sz w:val="32"/>
          <w:szCs w:val="32"/>
        </w:rPr>
        <w:t>建工程监理人才培养体系等</w:t>
      </w:r>
      <w:r>
        <w:rPr>
          <w:rFonts w:hint="eastAsia" w:ascii="方正仿宋_GB2312" w:hAnsi="方正仿宋_GB2312" w:eastAsia="方正仿宋_GB2312" w:cs="方正仿宋_GB2312"/>
          <w:i w:val="0"/>
          <w:color w:val="auto"/>
          <w:spacing wpsCustomData:val="-6" w:val="-2"/>
          <w:sz w:val="32"/>
          <w:szCs w:val="32"/>
        </w:rPr>
        <w:t>，</w:t>
      </w:r>
      <w:r>
        <w:rPr>
          <w:rFonts w:hint="eastAsia" w:ascii="方正仿宋_GB2312" w:hAnsi="方正仿宋_GB2312" w:eastAsia="方正仿宋_GB2312" w:cs="方正仿宋_GB2312"/>
          <w:i w:val="0"/>
          <w:color w:val="000000"/>
          <w:spacing wpsCustomData:val="-6" w:val="-3"/>
          <w:sz w:val="32"/>
          <w:szCs w:val="32"/>
        </w:rPr>
        <w:t>坚持以会代培</w:t>
      </w:r>
      <w:r>
        <w:rPr>
          <w:rFonts w:hint="eastAsia" w:ascii="方正仿宋_GB2312" w:hAnsi="方正仿宋_GB2312" w:eastAsia="方正仿宋_GB2312" w:cs="方正仿宋_GB2312"/>
          <w:i w:val="0"/>
          <w:color w:val="000000"/>
          <w:spacing wpsCustomData:val="-6" w:val="-2"/>
          <w:sz w:val="32"/>
          <w:szCs w:val="32"/>
        </w:rPr>
        <w:t>，</w:t>
      </w:r>
      <w:r>
        <w:rPr>
          <w:rFonts w:hint="eastAsia" w:ascii="方正仿宋_GB2312" w:hAnsi="方正仿宋_GB2312" w:eastAsia="方正仿宋_GB2312" w:cs="方正仿宋_GB2312"/>
          <w:i w:val="0"/>
          <w:color w:val="000000"/>
          <w:spacing wpsCustomData:val="-6" w:val="-3"/>
          <w:sz w:val="32"/>
          <w:szCs w:val="32"/>
        </w:rPr>
        <w:t>培育高素质监</w:t>
      </w:r>
      <w:r>
        <w:rPr>
          <w:rFonts w:hint="eastAsia" w:ascii="方正仿宋_GB2312" w:hAnsi="方正仿宋_GB2312" w:eastAsia="方正仿宋_GB2312" w:cs="方正仿宋_GB2312"/>
          <w:i w:val="0"/>
          <w:color w:val="000000"/>
          <w:spacing wpsCustomData:val="-6" w:val="-6"/>
          <w:sz w:val="32"/>
          <w:szCs w:val="32"/>
        </w:rPr>
        <w:t>理</w:t>
      </w:r>
      <w:r>
        <w:rPr>
          <w:rFonts w:hint="eastAsia" w:ascii="方正仿宋_GB2312" w:hAnsi="方正仿宋_GB2312" w:eastAsia="方正仿宋_GB2312" w:cs="方正仿宋_GB2312"/>
          <w:i w:val="0"/>
          <w:color w:val="000000"/>
          <w:sz w:val="32"/>
          <w:szCs w:val="32"/>
        </w:rPr>
        <w:t>人才。</w:t>
      </w:r>
    </w:p>
    <w:p w14:paraId="6539321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i w:val="0"/>
          <w:color w:val="auto"/>
          <w:sz w:val="32"/>
          <w:szCs w:val="32"/>
        </w:rPr>
      </w:pPr>
      <w:r>
        <w:rPr>
          <w:rStyle w:val="27"/>
          <w:rFonts w:hint="eastAsia" w:ascii="方正仿宋_GB2312" w:hAnsi="方正仿宋_GB2312" w:eastAsia="方正仿宋_GB2312" w:cs="方正仿宋_GB2312"/>
          <w:lang w:eastAsia="zh-CN"/>
        </w:rPr>
        <w:t>2.</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组织监理知识竞赛</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i w:val="0"/>
          <w:color w:val="000000"/>
          <w:sz w:val="32"/>
          <w:szCs w:val="32"/>
        </w:rPr>
        <w:t>2024年11月，省协会组织全省监理企业参加中监协首届监理行业知识竞赛。全省初赛参赛者206名，根据初赛成绩及个人情况筛选30名优秀者参加中监协在山东举行的首届监理行业知识竞赛。竞赛结果为：省协会获得优秀组织三等奖。技术负责人组三等奖1人、优胜奖1人；总监理工程师组优胜奖2人。青年员工组三等奖1人。</w:t>
      </w:r>
    </w:p>
    <w:p w14:paraId="0490D799">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color w:val="000000"/>
          <w:sz w:val="32"/>
          <w:szCs w:val="32"/>
        </w:rPr>
        <w:t>2025年，省协会继续组织全省监理企业参加全国第二届监理知识竞赛活动。</w:t>
      </w:r>
      <w:r>
        <w:rPr>
          <w:rFonts w:hint="eastAsia" w:ascii="方正仿宋_GB2312" w:hAnsi="方正仿宋_GB2312" w:eastAsia="方正仿宋_GB2312" w:cs="方正仿宋_GB2312"/>
          <w:sz w:val="32"/>
          <w:szCs w:val="32"/>
        </w:rPr>
        <w:t>“总监宝”信息化平台助力全省监理知识竞赛，选拔参与人数1155人，组织6部规范课程讲解，线上直播规范讲解18次，观看人数约3800人次。线上课程学习总计2643人次。</w:t>
      </w:r>
      <w:r>
        <w:rPr>
          <w:rFonts w:hint="eastAsia" w:ascii="方正仿宋_GB2312" w:hAnsi="方正仿宋_GB2312" w:eastAsia="方正仿宋_GB2312" w:cs="方正仿宋_GB2312"/>
          <w:b w:val="0"/>
          <w:i w:val="0"/>
          <w:color w:val="000000"/>
          <w:sz w:val="32"/>
          <w:szCs w:val="32"/>
        </w:rPr>
        <w:t>陕西赛区</w:t>
      </w:r>
      <w:r>
        <w:rPr>
          <w:rFonts w:hint="eastAsia" w:ascii="方正仿宋_GB2312" w:hAnsi="方正仿宋_GB2312" w:eastAsia="方正仿宋_GB2312" w:cs="方正仿宋_GB2312"/>
          <w:sz w:val="32"/>
          <w:szCs w:val="32"/>
        </w:rPr>
        <w:t>初赛最终参与人数总计354人。陕西赛区决赛最终结果是：14家单位获优胜企业奖；技术负责人组、总监组、青年员工组共27人获奖。</w:t>
      </w:r>
    </w:p>
    <w:p w14:paraId="515DBCCC">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2025年11月，省协会选拔30人赴武汉参加全国第二届监理行业知识竞赛。竞赛结果为：省协会获团体二等奖；普迈监理公司获优胜单位特别奖；凌辉、众和监理公司获优胜单位奖。</w:t>
      </w:r>
      <w:r>
        <w:rPr>
          <w:rFonts w:hint="eastAsia" w:ascii="方正仿宋_GB2312" w:hAnsi="方正仿宋_GB2312" w:eastAsia="方正仿宋_GB2312" w:cs="方正仿宋_GB2312"/>
          <w:b w:val="0"/>
          <w:sz w:val="32"/>
          <w:szCs w:val="32"/>
        </w:rPr>
        <w:t>技术负责人组二等奖2人、三等奖3人、优秀奖2人；总监理工程师组一等奖1人、优秀奖1人。青年员工组一等奖1人，优秀奖2人。</w:t>
      </w:r>
    </w:p>
    <w:p w14:paraId="308FD38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Style w:val="19"/>
          <w:rFonts w:hint="eastAsia" w:ascii="方正仿宋_GB2312" w:hAnsi="方正仿宋_GB2312" w:eastAsia="方正仿宋_GB2312" w:cs="方正仿宋_GB2312"/>
          <w:b w:val="0"/>
          <w:i w:val="0"/>
          <w:color w:val="auto"/>
          <w:sz w:val="32"/>
          <w:szCs w:val="32"/>
        </w:rPr>
      </w:pPr>
      <w:r>
        <w:rPr>
          <w:rStyle w:val="27"/>
          <w:rFonts w:hint="eastAsia" w:ascii="方正仿宋_GB2312" w:hAnsi="方正仿宋_GB2312" w:eastAsia="方正仿宋_GB2312" w:cs="方正仿宋_GB2312"/>
          <w:lang w:eastAsia="zh-CN"/>
        </w:rPr>
        <w:t>3.</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建立培养机制</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val="0"/>
          <w:sz w:val="32"/>
          <w:szCs w:val="32"/>
        </w:rPr>
        <w:t>2025年，省协会积极组织参加全国首批</w:t>
      </w:r>
      <w:r>
        <w:rPr>
          <w:rStyle w:val="19"/>
          <w:rFonts w:hint="eastAsia" w:ascii="方正仿宋_GB2312" w:hAnsi="方正仿宋_GB2312" w:eastAsia="方正仿宋_GB2312" w:cs="方正仿宋_GB2312"/>
          <w:b w:val="0"/>
          <w:i w:val="0"/>
          <w:sz w:val="32"/>
          <w:szCs w:val="32"/>
        </w:rPr>
        <w:t>“工程监理青年人才”培养对象推荐工作，陕西省工程监理有限责任公司刘军同志榜上有名，并参加了中监协在上海举办的首批“工程监理青年人才”培养班集中学习。省协会按照有关规定，</w:t>
      </w:r>
      <w:r>
        <w:rPr>
          <w:rStyle w:val="19"/>
          <w:rFonts w:hint="eastAsia" w:ascii="方正仿宋_GB2312" w:hAnsi="方正仿宋_GB2312" w:eastAsia="方正仿宋_GB2312" w:cs="方正仿宋_GB2312"/>
          <w:b w:val="0"/>
          <w:i w:val="0"/>
          <w:color w:val="auto"/>
          <w:sz w:val="32"/>
          <w:szCs w:val="32"/>
        </w:rPr>
        <w:t>组织推荐陕西省“工程监理行业技术领军人才”“工程监理青年技术人才”和“工程监理青年管理人才”培养对象，其中领军人才17人、青年技术人才23人、青年管理人才27人，在业内反响较大。</w:t>
      </w:r>
    </w:p>
    <w:p w14:paraId="65A1A367">
      <w:pPr>
        <w:pStyle w:val="3"/>
        <w:pageBreakBefore w:val="0"/>
        <w:widowControl w:val="0"/>
        <w:numPr>
          <w:ilvl w:val="0"/>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rPr>
      </w:pPr>
      <w:r>
        <w:rPr>
          <w:rFonts w:hint="eastAsia"/>
          <w:lang w:eastAsia="zh-CN"/>
        </w:rPr>
        <w:t>（六）</w:t>
      </w:r>
      <w:r>
        <w:t>加强自身建设，规范法人治理</w:t>
      </w:r>
    </w:p>
    <w:p w14:paraId="4517FDD0">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color w:val="222222"/>
          <w:sz w:val="32"/>
          <w:szCs w:val="32"/>
        </w:rPr>
        <w:t>加强自身建设是提升行业协会治理能力、服务水平</w:t>
      </w:r>
      <w:r>
        <w:rPr>
          <w:rFonts w:hint="eastAsia" w:ascii="方正仿宋_GB2312" w:hAnsi="方正仿宋_GB2312" w:eastAsia="方正仿宋_GB2312" w:cs="方正仿宋_GB2312"/>
          <w:i w:val="0"/>
          <w:color w:val="222222"/>
          <w:sz w:val="32"/>
          <w:szCs w:val="32"/>
          <w:lang w:eastAsia="zh-CN"/>
        </w:rPr>
        <w:t>，</w:t>
      </w:r>
      <w:r>
        <w:rPr>
          <w:rFonts w:hint="eastAsia" w:ascii="方正仿宋_GB2312" w:hAnsi="方正仿宋_GB2312" w:eastAsia="方正仿宋_GB2312" w:cs="方正仿宋_GB2312"/>
          <w:i w:val="0"/>
          <w:color w:val="222222"/>
          <w:sz w:val="32"/>
          <w:szCs w:val="32"/>
        </w:rPr>
        <w:t>实现可持续发展的核心路径。五年多来，省协会始终把加强协会自身建设</w:t>
      </w:r>
      <w:r>
        <w:rPr>
          <w:rFonts w:hint="eastAsia" w:ascii="方正仿宋_GB2312" w:hAnsi="方正仿宋_GB2312" w:eastAsia="方正仿宋_GB2312" w:cs="方正仿宋_GB2312"/>
          <w:i w:val="0"/>
          <w:color w:val="222222"/>
          <w:sz w:val="32"/>
          <w:szCs w:val="32"/>
          <w:lang w:eastAsia="zh-CN"/>
        </w:rPr>
        <w:t>、</w:t>
      </w:r>
      <w:r>
        <w:rPr>
          <w:rFonts w:hint="eastAsia" w:ascii="方正仿宋_GB2312" w:hAnsi="方正仿宋_GB2312" w:eastAsia="方正仿宋_GB2312" w:cs="方正仿宋_GB2312"/>
          <w:i w:val="0"/>
          <w:color w:val="222222"/>
          <w:sz w:val="32"/>
          <w:szCs w:val="32"/>
        </w:rPr>
        <w:t>规范法人治理放在重要位置，从完善组织架构、健全规章制度、发挥团队作用入手，促进协会自身建设，提高服务水平。</w:t>
      </w:r>
    </w:p>
    <w:p w14:paraId="5CF0CCE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7"/>
          <w:rFonts w:hint="eastAsia" w:ascii="方正仿宋_GB2312" w:hAnsi="方正仿宋_GB2312" w:eastAsia="方正仿宋_GB2312" w:cs="方正仿宋_GB2312"/>
          <w:lang w:eastAsia="zh-CN"/>
        </w:rPr>
        <w:t>1.</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完善组织架构</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sz w:val="32"/>
          <w:szCs w:val="32"/>
        </w:rPr>
        <w:t>按照省协会《章程》，省协会组织架构包括会长、副会长、秘书长、监事长、常务理事、理事与监事等核心组成部分。同时协会负责人与党组织负责人交叉任职，党建与会建工作相融合，同部署、同总结、同考核。五年来，按照省协会《章程》和工作需要，先后</w:t>
      </w:r>
      <w:r>
        <w:rPr>
          <w:rStyle w:val="19"/>
          <w:rFonts w:hint="eastAsia" w:ascii="方正仿宋_GB2312" w:hAnsi="方正仿宋_GB2312" w:eastAsia="方正仿宋_GB2312" w:cs="方正仿宋_GB2312"/>
          <w:b w:val="0"/>
          <w:i w:val="0"/>
          <w:sz w:val="32"/>
          <w:szCs w:val="32"/>
        </w:rPr>
        <w:t>召开省协会“三长”会议12次，常务理事会议5次、理事会会议5次，监事会会议4次。</w:t>
      </w:r>
      <w:r>
        <w:rPr>
          <w:rFonts w:hint="eastAsia" w:ascii="方正仿宋_GB2312" w:hAnsi="方正仿宋_GB2312" w:eastAsia="方正仿宋_GB2312" w:cs="方正仿宋_GB2312"/>
          <w:sz w:val="32"/>
          <w:szCs w:val="32"/>
        </w:rPr>
        <w:t>加强秘书处内部管理，提升服务能力和管理水平。发挥监事会作用。</w:t>
      </w:r>
      <w:r>
        <w:rPr>
          <w:rStyle w:val="19"/>
          <w:rFonts w:hint="eastAsia" w:ascii="方正仿宋_GB2312" w:hAnsi="方正仿宋_GB2312" w:eastAsia="方正仿宋_GB2312" w:cs="方正仿宋_GB2312"/>
          <w:b w:val="0"/>
          <w:i w:val="0"/>
          <w:sz w:val="32"/>
          <w:szCs w:val="32"/>
        </w:rPr>
        <w:t>省协会召开的各种工作会议，都通知监事及监事长参加。凡涉及省协会“三重一大”，即</w:t>
      </w:r>
      <w:r>
        <w:rPr>
          <w:rFonts w:hint="eastAsia" w:ascii="方正仿宋_GB2312" w:hAnsi="方正仿宋_GB2312" w:eastAsia="方正仿宋_GB2312" w:cs="方正仿宋_GB2312"/>
          <w:i w:val="0"/>
          <w:color w:val="333333"/>
          <w:sz w:val="32"/>
          <w:szCs w:val="32"/>
        </w:rPr>
        <w:t>“重大事项决策、重要干部任免、重要项目安排、大额资金的使用”，须经理事会、监事会讨论通过后执行。</w:t>
      </w:r>
    </w:p>
    <w:p w14:paraId="6A5C4D7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color w:val="auto"/>
          <w:sz w:val="32"/>
          <w:szCs w:val="32"/>
        </w:rPr>
      </w:pPr>
      <w:r>
        <w:rPr>
          <w:rStyle w:val="27"/>
          <w:rFonts w:hint="eastAsia" w:ascii="方正仿宋_GB2312" w:hAnsi="方正仿宋_GB2312" w:eastAsia="方正仿宋_GB2312" w:cs="方正仿宋_GB2312"/>
          <w:lang w:eastAsia="zh-CN"/>
        </w:rPr>
        <w:t>2.</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健全规章制度</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sz w:val="32"/>
          <w:szCs w:val="32"/>
        </w:rPr>
        <w:t>五年来，省协会坚持以《章程》为核心，建立和健全各项规章制度，坚持依法依规办事，用规章制度管理人，规范协会服务工作。先后制定和修改完善包括以省协会《章程》为主的各项规章制度13份。五年来，省协会社会团体年检合格，年度财务审计，财务报表编制符合《民间非营利组织会计制度》及其补充规定的要求。按照省民政厅、省住建厅要求，省协会多次开展</w:t>
      </w:r>
      <w:r>
        <w:rPr>
          <w:rFonts w:hint="eastAsia" w:ascii="方正仿宋_GB2312" w:hAnsi="方正仿宋_GB2312" w:eastAsia="方正仿宋_GB2312" w:cs="方正仿宋_GB2312"/>
          <w:color w:val="222222"/>
          <w:sz w:val="32"/>
          <w:szCs w:val="32"/>
        </w:rPr>
        <w:t>收费情况自查自纠</w:t>
      </w:r>
      <w:r>
        <w:rPr>
          <w:rFonts w:hint="eastAsia" w:ascii="方正仿宋_GB2312" w:hAnsi="方正仿宋_GB2312" w:eastAsia="方正仿宋_GB2312" w:cs="方正仿宋_GB2312"/>
          <w:b w:val="0"/>
          <w:color w:val="222222"/>
          <w:sz w:val="32"/>
          <w:szCs w:val="32"/>
        </w:rPr>
        <w:t>，</w:t>
      </w:r>
      <w:r>
        <w:rPr>
          <w:rFonts w:hint="eastAsia" w:ascii="方正仿宋_GB2312" w:hAnsi="方正仿宋_GB2312" w:eastAsia="方正仿宋_GB2312" w:cs="方正仿宋_GB2312"/>
          <w:b w:val="0"/>
          <w:color w:val="auto"/>
          <w:sz w:val="32"/>
          <w:szCs w:val="32"/>
        </w:rPr>
        <w:t>不存在违规收费行为。</w:t>
      </w:r>
    </w:p>
    <w:p w14:paraId="7C45BC7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i w:val="0"/>
          <w:color w:val="auto"/>
          <w:sz w:val="32"/>
          <w:szCs w:val="32"/>
        </w:rPr>
      </w:pPr>
      <w:r>
        <w:rPr>
          <w:rStyle w:val="27"/>
          <w:rFonts w:hint="eastAsia" w:ascii="方正仿宋_GB2312" w:hAnsi="方正仿宋_GB2312" w:eastAsia="方正仿宋_GB2312" w:cs="方正仿宋_GB2312"/>
          <w:lang w:eastAsia="zh-CN"/>
        </w:rPr>
        <w:t>3.</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加强行业宣传</w:t>
      </w:r>
      <w:r>
        <w:rPr>
          <w:rFonts w:hint="eastAsia" w:ascii="方正仿宋_GB2312" w:hAnsi="方正仿宋_GB2312" w:eastAsia="方正仿宋_GB2312" w:cs="方正仿宋_GB2312"/>
          <w:b/>
          <w:color w:val="auto"/>
          <w:sz w:val="32"/>
          <w:szCs w:val="32"/>
        </w:rPr>
        <w:t>。</w:t>
      </w:r>
      <w:r>
        <w:rPr>
          <w:rFonts w:hint="eastAsia" w:ascii="方正仿宋_GB2312" w:hAnsi="方正仿宋_GB2312" w:eastAsia="方正仿宋_GB2312" w:cs="方正仿宋_GB2312"/>
          <w:b w:val="0"/>
          <w:color w:val="auto"/>
          <w:sz w:val="32"/>
          <w:szCs w:val="32"/>
        </w:rPr>
        <w:t>省协会加大投资力度，</w:t>
      </w:r>
      <w:r>
        <w:rPr>
          <w:rFonts w:hint="eastAsia" w:ascii="方正仿宋_GB2312" w:hAnsi="方正仿宋_GB2312" w:eastAsia="方正仿宋_GB2312" w:cs="方正仿宋_GB2312"/>
          <w:sz w:val="32"/>
          <w:szCs w:val="32"/>
        </w:rPr>
        <w:t>更新网站设备，发挥“一刊一网一号”</w:t>
      </w:r>
      <w:r>
        <w:rPr>
          <w:rFonts w:hint="eastAsia" w:ascii="方正仿宋_GB2312" w:hAnsi="方正仿宋_GB2312" w:eastAsia="方正仿宋_GB2312" w:cs="方正仿宋_GB2312"/>
          <w:sz w:val="32"/>
          <w:szCs w:val="32"/>
          <w:lang w:eastAsia="zh-CN"/>
        </w:rPr>
        <w:t>的作用</w:t>
      </w:r>
      <w:r>
        <w:rPr>
          <w:rFonts w:hint="eastAsia" w:ascii="方正仿宋_GB2312" w:hAnsi="方正仿宋_GB2312" w:eastAsia="方正仿宋_GB2312" w:cs="方正仿宋_GB2312"/>
          <w:sz w:val="32"/>
          <w:szCs w:val="32"/>
        </w:rPr>
        <w:t>。</w:t>
      </w:r>
      <w:r>
        <w:rPr>
          <w:rStyle w:val="19"/>
          <w:rFonts w:hint="eastAsia" w:ascii="方正仿宋_GB2312" w:hAnsi="方正仿宋_GB2312" w:eastAsia="方正仿宋_GB2312" w:cs="方正仿宋_GB2312"/>
          <w:b w:val="0"/>
          <w:i w:val="0"/>
          <w:sz w:val="32"/>
          <w:szCs w:val="32"/>
        </w:rPr>
        <w:t>2021年至2025年，累计</w:t>
      </w:r>
      <w:r>
        <w:rPr>
          <w:rFonts w:hint="eastAsia" w:ascii="方正仿宋_GB2312" w:hAnsi="方正仿宋_GB2312" w:eastAsia="方正仿宋_GB2312" w:cs="方正仿宋_GB2312"/>
          <w:b w:val="0"/>
          <w:i w:val="0"/>
          <w:color w:val="000000"/>
          <w:sz w:val="32"/>
          <w:szCs w:val="32"/>
        </w:rPr>
        <w:t>编辑出版《陕西建设监理》刊物23期，印制9200余册，刊登各类政策文件、会员动态、经验总结等450多件；协会网站、微信公众号发布刊载各类文章1600余条。</w:t>
      </w:r>
    </w:p>
    <w:p w14:paraId="1A11CCE6">
      <w:pPr>
        <w:pStyle w:val="11"/>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color w:val="auto"/>
          <w:sz w:val="32"/>
          <w:szCs w:val="32"/>
        </w:rPr>
      </w:pPr>
      <w:r>
        <w:rPr>
          <w:rStyle w:val="27"/>
          <w:rFonts w:hint="eastAsia" w:ascii="方正仿宋_GB2312" w:hAnsi="方正仿宋_GB2312" w:eastAsia="方正仿宋_GB2312" w:cs="方正仿宋_GB2312"/>
          <w:lang w:eastAsia="zh-CN"/>
        </w:rPr>
        <w:t>4.</w:t>
      </w:r>
      <w:r>
        <w:rPr>
          <w:rFonts w:hint="eastAsia" w:ascii="方正仿宋_GB2312" w:hAnsi="方正仿宋_GB2312" w:eastAsia="方正仿宋_GB2312" w:cs="方正仿宋_GB2312"/>
          <w:spacing w:val="-6"/>
          <w:sz w:val="32"/>
          <w:szCs w:val="32"/>
          <w:lang w:eastAsia="zh-CN"/>
        </w:rPr>
        <w:t xml:space="preserve"> </w:t>
      </w:r>
      <w:r>
        <w:rPr>
          <w:rStyle w:val="27"/>
          <w:rFonts w:hint="eastAsia" w:ascii="方正仿宋_GB2312" w:hAnsi="方正仿宋_GB2312" w:eastAsia="方正仿宋_GB2312" w:cs="方正仿宋_GB2312"/>
        </w:rPr>
        <w:t>助力乡村振兴活动</w:t>
      </w:r>
      <w:r>
        <w:rPr>
          <w:rFonts w:hint="eastAsia" w:ascii="方正仿宋_GB2312" w:hAnsi="方正仿宋_GB2312" w:eastAsia="方正仿宋_GB2312" w:cs="方正仿宋_GB2312"/>
          <w:b w:val="0"/>
          <w:i w:val="0"/>
          <w:color w:val="auto"/>
          <w:sz w:val="32"/>
          <w:szCs w:val="32"/>
        </w:rPr>
        <w:t>。</w:t>
      </w:r>
      <w:r>
        <w:rPr>
          <w:rStyle w:val="19"/>
          <w:rFonts w:hint="eastAsia" w:ascii="方正仿宋_GB2312" w:hAnsi="方正仿宋_GB2312" w:eastAsia="方正仿宋_GB2312" w:cs="方正仿宋_GB2312"/>
          <w:b w:val="0"/>
          <w:i w:val="0"/>
          <w:sz w:val="32"/>
          <w:szCs w:val="32"/>
        </w:rPr>
        <w:t>五年来，</w:t>
      </w:r>
      <w:r>
        <w:rPr>
          <w:rFonts w:hint="eastAsia" w:ascii="方正仿宋_GB2312" w:hAnsi="方正仿宋_GB2312" w:eastAsia="方正仿宋_GB2312" w:cs="方正仿宋_GB2312"/>
          <w:b w:val="0"/>
          <w:sz w:val="32"/>
          <w:szCs w:val="32"/>
        </w:rPr>
        <w:t>累计参加助力乡村振兴消费项目11次，消费金额11.58万元；其他参与救灾等捐赠项目1次，金额3000元。</w:t>
      </w:r>
    </w:p>
    <w:p w14:paraId="7F8F458D">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回顾省协会五年来的工作发展，我们的体会是：发挥党建引领作用是协会工作高质量发展的根本保证；坚持“四个服务”是协会工作高质量发展的职责使命；推进数智化建设和全咨服务是协会工作高质量发展的用力方向；培育高素质监理人才是协会工作高质量发展的战略任务；加强行业自律与诚信体系建设是协会工作高质量发</w:t>
      </w:r>
      <w:r>
        <w:rPr>
          <w:rFonts w:hint="eastAsia" w:ascii="方正仿宋_GB2312" w:hAnsi="方正仿宋_GB2312" w:eastAsia="方正仿宋_GB2312" w:cs="方正仿宋_GB2312"/>
          <w:color w:val="auto"/>
          <w:spacing wpsCustomData:val="-6" w:val="4"/>
          <w:sz w:val="32"/>
          <w:szCs w:val="32"/>
        </w:rPr>
        <w:t>展的重要基石</w:t>
      </w:r>
      <w:r>
        <w:rPr>
          <w:rFonts w:hint="eastAsia" w:ascii="方正仿宋_GB2312" w:hAnsi="方正仿宋_GB2312" w:eastAsia="方正仿宋_GB2312" w:cs="方正仿宋_GB2312"/>
          <w:color w:val="auto"/>
          <w:spacing wpsCustomData:val="-6" w:val="3"/>
          <w:sz w:val="32"/>
          <w:szCs w:val="32"/>
        </w:rPr>
        <w:t>；</w:t>
      </w:r>
      <w:r>
        <w:rPr>
          <w:rFonts w:hint="eastAsia" w:ascii="方正仿宋_GB2312" w:hAnsi="方正仿宋_GB2312" w:eastAsia="方正仿宋_GB2312" w:cs="方正仿宋_GB2312"/>
          <w:color w:val="auto"/>
          <w:spacing wpsCustomData:val="-6" w:val="4"/>
          <w:sz w:val="32"/>
          <w:szCs w:val="32"/>
        </w:rPr>
        <w:t>抓好自身建设是协会工作高质量发展的基</w:t>
      </w:r>
      <w:r>
        <w:rPr>
          <w:rFonts w:hint="eastAsia" w:ascii="方正仿宋_GB2312" w:hAnsi="方正仿宋_GB2312" w:eastAsia="方正仿宋_GB2312" w:cs="方正仿宋_GB2312"/>
          <w:color w:val="auto"/>
          <w:spacing wpsCustomData:val="-6" w:val="-6"/>
          <w:sz w:val="32"/>
          <w:szCs w:val="32"/>
        </w:rPr>
        <w:t>本</w:t>
      </w:r>
      <w:r>
        <w:rPr>
          <w:rFonts w:hint="eastAsia" w:ascii="方正仿宋_GB2312" w:hAnsi="方正仿宋_GB2312" w:eastAsia="方正仿宋_GB2312" w:cs="方正仿宋_GB2312"/>
          <w:color w:val="auto"/>
          <w:sz w:val="32"/>
          <w:szCs w:val="32"/>
        </w:rPr>
        <w:t>保障。</w:t>
      </w:r>
    </w:p>
    <w:p w14:paraId="601A5106">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总结省协会五年来取得的工作成效，根本在于习近平新时代中国特色社会主义思想的科学指引，是陕西省民政厅、陕西省住建厅坚强领导的结果，是会员单位、监理企业职工顽强拼搏、真抓实干的结果。必须更加坚定信心，锐意进取，接续奋斗，努力推进工程监理行业转型升级高质量发展。</w:t>
      </w:r>
    </w:p>
    <w:p w14:paraId="3045400E">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rPr>
      </w:pPr>
      <w:r>
        <w:rPr>
          <w:rFonts w:hint="eastAsia"/>
          <w:lang w:eastAsia="zh-CN"/>
        </w:rPr>
        <w:t>二、</w:t>
      </w:r>
      <w:r>
        <w:t>对下一届理事会工作的几点建议</w:t>
      </w:r>
    </w:p>
    <w:p w14:paraId="2B2C567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楷体_GB2312" w:hAnsi="楷体_GB2312" w:eastAsia="楷体_GB2312" w:cs="楷体_GB2312"/>
          <w:b w:val="0"/>
          <w:color w:val="auto"/>
          <w:sz w:val="32"/>
          <w:szCs w:val="32"/>
        </w:rPr>
      </w:pPr>
      <w:r>
        <w:rPr>
          <w:rStyle w:val="28"/>
          <w:rFonts w:hint="eastAsia" w:eastAsia="楷体_GB2312"/>
          <w:lang w:eastAsia="zh-CN"/>
        </w:rPr>
        <w:t>（一）</w:t>
      </w:r>
      <w:r>
        <w:rPr>
          <w:rStyle w:val="28"/>
        </w:rPr>
        <w:t>充分发挥党建引领作用</w:t>
      </w:r>
      <w:r>
        <w:rPr>
          <w:rFonts w:ascii="Times New Roman" w:hAnsi="Times New Roman" w:eastAsia="仿宋_GB2312" w:cs="仿宋_GB2312"/>
          <w:b/>
          <w:sz w:val="32"/>
          <w:szCs w:val="32"/>
        </w:rPr>
        <w:t>。</w:t>
      </w:r>
      <w:r>
        <w:rPr>
          <w:rFonts w:hint="eastAsia" w:ascii="方正仿宋_GB2312" w:hAnsi="方正仿宋_GB2312" w:eastAsia="方正仿宋_GB2312" w:cs="方正仿宋_GB2312"/>
          <w:sz w:val="32"/>
          <w:szCs w:val="32"/>
        </w:rPr>
        <w:t>前不久，中共中央办公厅印发了《关于加强社会组织党的建设工作的意见（试行）》，要求各地区各部门结合实际认真贯彻执行。作为省协会，要明确社会组织党组织功能定位，着眼履行党的政治责任，紧紧围绕党章赋予基层党组织的基本任务开展工作，严肃组织生活，严明政治纪律、政治规矩和组织纪律，充分发挥党组织的政治功能和政治作用。要按照建设服务型党支部的要求，创新服务方式，提高服务能力，提升服务水平，</w:t>
      </w:r>
      <w:r>
        <w:rPr>
          <w:rFonts w:hint="eastAsia" w:ascii="方正仿宋_GB2312" w:hAnsi="方正仿宋_GB2312" w:eastAsia="方正仿宋_GB2312" w:cs="方正仿宋_GB2312"/>
          <w:color w:val="auto"/>
          <w:sz w:val="32"/>
          <w:szCs w:val="32"/>
        </w:rPr>
        <w:t>通过服务贴近会员、团结会员、引导会员、赢得会员。</w:t>
      </w:r>
    </w:p>
    <w:p w14:paraId="1D62B57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i w:val="0"/>
          <w:sz w:val="32"/>
          <w:szCs w:val="32"/>
        </w:rPr>
      </w:pPr>
      <w:r>
        <w:rPr>
          <w:rStyle w:val="28"/>
          <w:rFonts w:hint="eastAsia" w:eastAsia="楷体_GB2312"/>
          <w:lang w:eastAsia="zh-CN"/>
        </w:rPr>
        <w:t>（二）</w:t>
      </w:r>
      <w:r>
        <w:rPr>
          <w:rStyle w:val="28"/>
        </w:rPr>
        <w:t>适应监理改革新形势</w:t>
      </w:r>
      <w:r>
        <w:rPr>
          <w:rFonts w:ascii="Times New Roman" w:hAnsi="Times New Roman" w:eastAsia="仿宋_GB2312" w:cs="仿宋_GB2312"/>
          <w:b/>
          <w:sz w:val="32"/>
          <w:szCs w:val="32"/>
        </w:rPr>
        <w:t>。</w:t>
      </w:r>
      <w:r>
        <w:rPr>
          <w:rFonts w:hint="eastAsia" w:ascii="方正仿宋_GB2312" w:hAnsi="方正仿宋_GB2312" w:eastAsia="方正仿宋_GB2312" w:cs="方正仿宋_GB2312"/>
          <w:sz w:val="32"/>
          <w:szCs w:val="32"/>
        </w:rPr>
        <w:t>监理制度是一项有中国特色的建设管理制度，五方责任主体地位不可替代。改革的目的，是让监理企业更好地承担起工程质量安全法定职责，而不是取消监理制度。在推动改革的同时，要系统思考如何解决一些阻碍改革的因素，通过贯彻落实住建部发布的《关于促进监理行业高质量发展的指导意见》，引导监理企业切实提高质量安全管理水平，特别是利用信息化管理手段、AI工具赋能等，提升监理数智化水平。</w:t>
      </w:r>
      <w:r>
        <w:rPr>
          <w:rStyle w:val="19"/>
          <w:rFonts w:hint="eastAsia" w:ascii="方正仿宋_GB2312" w:hAnsi="方正仿宋_GB2312" w:eastAsia="方正仿宋_GB2312" w:cs="方正仿宋_GB2312"/>
          <w:b w:val="0"/>
          <w:i w:val="0"/>
          <w:sz w:val="32"/>
          <w:szCs w:val="32"/>
        </w:rPr>
        <w:t>要</w:t>
      </w:r>
      <w:r>
        <w:rPr>
          <w:rFonts w:hint="eastAsia" w:ascii="方正仿宋_GB2312" w:hAnsi="方正仿宋_GB2312" w:eastAsia="方正仿宋_GB2312" w:cs="方正仿宋_GB2312"/>
          <w:b w:val="0"/>
          <w:i w:val="0"/>
          <w:sz w:val="32"/>
          <w:szCs w:val="32"/>
        </w:rPr>
        <w:t>积极探索新的委托模式、主动用信息化管理项目、主动提高现场履职质量，在改革中发展和强大自己。</w:t>
      </w:r>
    </w:p>
    <w:p w14:paraId="1F40392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8"/>
          <w:rFonts w:hint="eastAsia" w:eastAsia="楷体_GB2312"/>
          <w:lang w:eastAsia="zh-CN"/>
        </w:rPr>
        <w:t>（三）</w:t>
      </w:r>
      <w:r>
        <w:rPr>
          <w:rStyle w:val="28"/>
        </w:rPr>
        <w:t>抓好人才梯队建设</w:t>
      </w:r>
      <w:r>
        <w:rPr>
          <w:rFonts w:ascii="Times New Roman" w:hAnsi="Times New Roman" w:eastAsia="仿宋_GB2312" w:cs="仿宋_GB2312"/>
          <w:b/>
          <w:sz w:val="32"/>
          <w:szCs w:val="32"/>
        </w:rPr>
        <w:t>。</w:t>
      </w:r>
      <w:r>
        <w:rPr>
          <w:rFonts w:hint="eastAsia" w:ascii="方正仿宋_GB2312" w:hAnsi="方正仿宋_GB2312" w:eastAsia="方正仿宋_GB2312" w:cs="方正仿宋_GB2312"/>
          <w:sz w:val="32"/>
          <w:szCs w:val="32"/>
        </w:rPr>
        <w:t>继续加强专监和监理员培训与继续教育，搭建专业人才交流平台，持续学习，更新专业知识，提高监理人员整体水平。</w:t>
      </w:r>
    </w:p>
    <w:p w14:paraId="09E6DF8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8"/>
          <w:rFonts w:hint="eastAsia" w:eastAsia="楷体_GB2312"/>
          <w:lang w:eastAsia="zh-CN"/>
        </w:rPr>
        <w:t>（四）</w:t>
      </w:r>
      <w:r>
        <w:rPr>
          <w:rStyle w:val="28"/>
        </w:rPr>
        <w:t>推进行业技术进步</w:t>
      </w:r>
      <w:r>
        <w:rPr>
          <w:rFonts w:ascii="Times New Roman" w:hAnsi="Times New Roman" w:eastAsia="仿宋_GB2312" w:cs="仿宋_GB2312"/>
          <w:b/>
          <w:sz w:val="32"/>
          <w:szCs w:val="32"/>
        </w:rPr>
        <w:t>。</w:t>
      </w:r>
      <w:r>
        <w:rPr>
          <w:rFonts w:hint="eastAsia" w:ascii="方正仿宋_GB2312" w:hAnsi="方正仿宋_GB2312" w:eastAsia="方正仿宋_GB2312" w:cs="方正仿宋_GB2312"/>
          <w:b w:val="0"/>
          <w:sz w:val="32"/>
          <w:szCs w:val="32"/>
        </w:rPr>
        <w:t>做好</w:t>
      </w:r>
      <w:r>
        <w:rPr>
          <w:rFonts w:hint="eastAsia" w:ascii="方正仿宋_GB2312" w:hAnsi="方正仿宋_GB2312" w:eastAsia="方正仿宋_GB2312" w:cs="方正仿宋_GB2312"/>
          <w:sz w:val="32"/>
          <w:szCs w:val="32"/>
        </w:rPr>
        <w:t>团体标准的立项、编制和宣传贯彻工作。广泛推广应用新工艺、新方法，实施绿色建筑和低碳经济相关的举措。</w:t>
      </w:r>
    </w:p>
    <w:p w14:paraId="1A74F93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8"/>
          <w:rFonts w:hint="eastAsia" w:eastAsia="楷体_GB2312"/>
          <w:lang w:eastAsia="zh-CN"/>
        </w:rPr>
        <w:t>（五）</w:t>
      </w:r>
      <w:r>
        <w:rPr>
          <w:rStyle w:val="28"/>
        </w:rPr>
        <w:t>完善信用体系建设</w:t>
      </w:r>
      <w:r>
        <w:rPr>
          <w:rFonts w:ascii="Times New Roman" w:hAnsi="Times New Roman" w:eastAsia="仿宋_GB2312" w:cs="仿宋_GB2312"/>
          <w:b/>
          <w:sz w:val="32"/>
          <w:szCs w:val="32"/>
        </w:rPr>
        <w:t>。</w:t>
      </w:r>
      <w:r>
        <w:rPr>
          <w:rFonts w:hint="eastAsia" w:ascii="方正仿宋_GB2312" w:hAnsi="方正仿宋_GB2312" w:eastAsia="方正仿宋_GB2312" w:cs="方正仿宋_GB2312"/>
          <w:b w:val="0"/>
          <w:sz w:val="32"/>
          <w:szCs w:val="32"/>
        </w:rPr>
        <w:t>持续推动</w:t>
      </w:r>
      <w:r>
        <w:rPr>
          <w:rFonts w:hint="eastAsia" w:ascii="方正仿宋_GB2312" w:hAnsi="方正仿宋_GB2312" w:eastAsia="方正仿宋_GB2312" w:cs="方正仿宋_GB2312"/>
          <w:sz w:val="32"/>
          <w:szCs w:val="32"/>
        </w:rPr>
        <w:t>行业自律诚信体系建设，继续开展会员信用评价，总监执业能力与信用评价等活动，维护建筑市场秩序。</w:t>
      </w:r>
    </w:p>
    <w:p w14:paraId="0B5A789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方正仿宋_GB2312" w:hAnsi="方正仿宋_GB2312" w:eastAsia="方正仿宋_GB2312" w:cs="方正仿宋_GB2312"/>
          <w:b w:val="0"/>
          <w:sz w:val="32"/>
          <w:szCs w:val="32"/>
        </w:rPr>
      </w:pPr>
      <w:r>
        <w:rPr>
          <w:rStyle w:val="28"/>
          <w:rFonts w:hint="eastAsia" w:eastAsia="楷体_GB2312"/>
          <w:lang w:eastAsia="zh-CN"/>
        </w:rPr>
        <w:t>（六）</w:t>
      </w:r>
      <w:r>
        <w:rPr>
          <w:rStyle w:val="28"/>
        </w:rPr>
        <w:t>加强协会自身建设</w:t>
      </w:r>
      <w:r>
        <w:rPr>
          <w:rFonts w:ascii="Times New Roman" w:hAnsi="Times New Roman" w:eastAsia="仿宋_GB2312" w:cs="仿宋_GB2312"/>
          <w:b/>
          <w:sz w:val="32"/>
          <w:szCs w:val="32"/>
        </w:rPr>
        <w:t>。</w:t>
      </w:r>
      <w:r>
        <w:rPr>
          <w:rFonts w:hint="eastAsia" w:ascii="方正仿宋_GB2312" w:hAnsi="方正仿宋_GB2312" w:eastAsia="方正仿宋_GB2312" w:cs="方正仿宋_GB2312"/>
          <w:b w:val="0"/>
          <w:sz w:val="32"/>
          <w:szCs w:val="32"/>
        </w:rPr>
        <w:t>学习贯彻中办国办《关于推动行业协会商会深化改革的意见》，加强理事会、监事会、秘书处建设，健全和完善规章制度，不断提高服务工作水平，充分发挥其“</w:t>
      </w:r>
      <w:r>
        <w:rPr>
          <w:rFonts w:hint="eastAsia" w:ascii="方正仿宋_GB2312" w:hAnsi="方正仿宋_GB2312" w:eastAsia="方正仿宋_GB2312" w:cs="方正仿宋_GB2312"/>
          <w:i w:val="0"/>
          <w:color w:val="333333"/>
          <w:sz w:val="32"/>
          <w:szCs w:val="32"/>
        </w:rPr>
        <w:t>规范行业发展，拓展服务功能，积极参与国际交流与合作”的作用。</w:t>
      </w:r>
    </w:p>
    <w:p w14:paraId="06ED3116">
      <w:pPr>
        <w:pStyle w:val="11"/>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成绩来之不易，经验弥足珍贵。让我们更加紧密地团结在以习近平同志为核心的党中央周围，在陕西省民政厅、陕西省住建厅的坚强领导下，坚持干字当头，迎难而上，以更加积极的态度，更加有力的举措，更加扎实的工作，奋力实现全省住建事业“十五五”良好开局，为当好“工程卫士、建设管家”，推进工程监理行业高质量发展贡献力量。</w:t>
      </w:r>
    </w:p>
    <w:p w14:paraId="71E6ECA6">
      <w:pPr>
        <w:pStyle w:val="11"/>
        <w:pageBreakBefore w:val="0"/>
        <w:widowControl w:val="0"/>
        <w:kinsoku/>
        <w:wordWrap/>
        <w:overflowPunct/>
        <w:topLinePunct w:val="0"/>
        <w:autoSpaceDE/>
        <w:autoSpaceDN/>
        <w:bidi w:val="0"/>
        <w:adjustRightInd/>
        <w:snapToGrid/>
        <w:textAlignment w:val="auto"/>
        <w:rPr>
          <w:rFonts w:hint="eastAsia" w:ascii="仿宋" w:hAnsi="仿宋" w:eastAsia="仿宋" w:cs="仿宋"/>
          <w:sz w:val="28"/>
        </w:rPr>
      </w:pPr>
    </w:p>
    <w:p w14:paraId="0D1478A5">
      <w:pPr>
        <w:pStyle w:val="11"/>
        <w:pageBreakBefore w:val="0"/>
        <w:widowControl w:val="0"/>
        <w:kinsoku/>
        <w:wordWrap/>
        <w:overflowPunct/>
        <w:topLinePunct w:val="0"/>
        <w:autoSpaceDE/>
        <w:autoSpaceDN/>
        <w:bidi w:val="0"/>
        <w:adjustRightInd/>
        <w:snapToGrid/>
        <w:textAlignment w:val="auto"/>
        <w:rPr>
          <w:rFonts w:hint="eastAsia" w:ascii="仿宋" w:hAnsi="仿宋" w:eastAsia="仿宋" w:cs="仿宋"/>
          <w:sz w:val="28"/>
        </w:rPr>
      </w:pPr>
    </w:p>
    <w:p w14:paraId="4476D864">
      <w:pPr>
        <w:pStyle w:val="11"/>
        <w:pageBreakBefore w:val="0"/>
        <w:widowControl w:val="0"/>
        <w:kinsoku/>
        <w:wordWrap/>
        <w:overflowPunct/>
        <w:topLinePunct w:val="0"/>
        <w:autoSpaceDE/>
        <w:autoSpaceDN/>
        <w:bidi w:val="0"/>
        <w:adjustRightInd/>
        <w:snapToGrid/>
        <w:textAlignment w:val="auto"/>
        <w:rPr>
          <w:rFonts w:hint="eastAsia"/>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embedRegular r:id="rId1" w:fontKey="{9BE4D72C-1C58-45C5-9547-E84C8AFCECEF}"/>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78C5F94-27D0-48EF-8E29-055719626E92}"/>
  </w:font>
  <w:font w:name="方正小标宋简体">
    <w:altName w:val="黑体"/>
    <w:panose1 w:val="02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20BFACB3-6A7C-4CD1-9258-1ACA80492E9A}"/>
  </w:font>
  <w:font w:name="仿宋">
    <w:panose1 w:val="02010609060101010101"/>
    <w:charset w:val="86"/>
    <w:family w:val="modern"/>
    <w:pitch w:val="default"/>
    <w:sig w:usb0="800002BF" w:usb1="38CF7CFA" w:usb2="00000016" w:usb3="00000000" w:csb0="00040001" w:csb1="00000000"/>
    <w:embedRegular r:id="rId4" w:fontKey="{A4CB29AC-B748-43BB-8D70-7DAC556CB759}"/>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08A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B367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Nva7s4AgAAawQAAA4AAABkcnMvZTJvRG9jLnhtbK1UzY7T&#10;MBC+I/EOlu80aVfsV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s29ruzgCAABrBAAADgAAAAAAAAABACAAAAAlAQAAZHJzL2Uy&#10;b0RvYy54bWxQSwUGAAAAAAYABgBZAQAAzwUAAAAA&#10;">
              <v:fill on="f" focussize="0,0"/>
              <v:stroke on="f" weight="0.5pt"/>
              <v:imagedata o:title=""/>
              <o:lock v:ext="edit" aspectratio="f"/>
              <v:textbox inset="16pt,0mm,16pt,0mm" style="mso-fit-shape-to-text:t;">
                <w:txbxContent>
                  <w:p w14:paraId="13FB367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5025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5642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3855642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157D">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178F">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B5296"/>
    <w:rsid w:val="002353CE"/>
    <w:rsid w:val="00BF4BC1"/>
    <w:rsid w:val="01251CE3"/>
    <w:rsid w:val="014337F8"/>
    <w:rsid w:val="02D05560"/>
    <w:rsid w:val="031E62CB"/>
    <w:rsid w:val="037800D1"/>
    <w:rsid w:val="03CC21CB"/>
    <w:rsid w:val="0438160E"/>
    <w:rsid w:val="043A075E"/>
    <w:rsid w:val="056A3A4A"/>
    <w:rsid w:val="058645FB"/>
    <w:rsid w:val="061D6D0E"/>
    <w:rsid w:val="06B414AC"/>
    <w:rsid w:val="088476FB"/>
    <w:rsid w:val="091C4A6B"/>
    <w:rsid w:val="09430A2F"/>
    <w:rsid w:val="0A0A2092"/>
    <w:rsid w:val="0AD16319"/>
    <w:rsid w:val="0AF87123"/>
    <w:rsid w:val="0BC47C2C"/>
    <w:rsid w:val="0BEA7692"/>
    <w:rsid w:val="0C7034C3"/>
    <w:rsid w:val="0CB07420"/>
    <w:rsid w:val="0DFB502F"/>
    <w:rsid w:val="0E462B7A"/>
    <w:rsid w:val="0E53178C"/>
    <w:rsid w:val="0F2954D4"/>
    <w:rsid w:val="0F6159BE"/>
    <w:rsid w:val="0F7A2873"/>
    <w:rsid w:val="10A74BFD"/>
    <w:rsid w:val="10B77D5F"/>
    <w:rsid w:val="11AE1CF5"/>
    <w:rsid w:val="137D1666"/>
    <w:rsid w:val="13E744B7"/>
    <w:rsid w:val="156A1844"/>
    <w:rsid w:val="17296D35"/>
    <w:rsid w:val="175018A0"/>
    <w:rsid w:val="175D0CB9"/>
    <w:rsid w:val="177A1543"/>
    <w:rsid w:val="17802C57"/>
    <w:rsid w:val="17E70043"/>
    <w:rsid w:val="18871757"/>
    <w:rsid w:val="18AF1115"/>
    <w:rsid w:val="18D931DE"/>
    <w:rsid w:val="18DA45EA"/>
    <w:rsid w:val="192561AE"/>
    <w:rsid w:val="19D041CD"/>
    <w:rsid w:val="1A014A74"/>
    <w:rsid w:val="1A7F18ED"/>
    <w:rsid w:val="1AA13BF7"/>
    <w:rsid w:val="1AD67034"/>
    <w:rsid w:val="1B1321D7"/>
    <w:rsid w:val="1BE83D47"/>
    <w:rsid w:val="1C1E6EE4"/>
    <w:rsid w:val="1C316C17"/>
    <w:rsid w:val="1CAA0778"/>
    <w:rsid w:val="1D300C7D"/>
    <w:rsid w:val="1D6F2F72"/>
    <w:rsid w:val="1E3404EC"/>
    <w:rsid w:val="1EBC3110"/>
    <w:rsid w:val="1F3D58D3"/>
    <w:rsid w:val="1F784B5D"/>
    <w:rsid w:val="204607B7"/>
    <w:rsid w:val="20825C93"/>
    <w:rsid w:val="213276BA"/>
    <w:rsid w:val="217F0425"/>
    <w:rsid w:val="21B5478F"/>
    <w:rsid w:val="21FE57EE"/>
    <w:rsid w:val="221E3640"/>
    <w:rsid w:val="22274D44"/>
    <w:rsid w:val="225C2514"/>
    <w:rsid w:val="230A5C9B"/>
    <w:rsid w:val="23213E19"/>
    <w:rsid w:val="23B05AC1"/>
    <w:rsid w:val="23B23B5F"/>
    <w:rsid w:val="247F252D"/>
    <w:rsid w:val="251B0465"/>
    <w:rsid w:val="258B383C"/>
    <w:rsid w:val="258E7CB3"/>
    <w:rsid w:val="25B61F3B"/>
    <w:rsid w:val="25BA797D"/>
    <w:rsid w:val="25D239AC"/>
    <w:rsid w:val="263F660E"/>
    <w:rsid w:val="26667E05"/>
    <w:rsid w:val="270311B0"/>
    <w:rsid w:val="27B737CF"/>
    <w:rsid w:val="284C00F1"/>
    <w:rsid w:val="28BA1D43"/>
    <w:rsid w:val="28C50E71"/>
    <w:rsid w:val="28FE4325"/>
    <w:rsid w:val="29946B98"/>
    <w:rsid w:val="2A554419"/>
    <w:rsid w:val="2A5F7045"/>
    <w:rsid w:val="2AC33130"/>
    <w:rsid w:val="2BB94533"/>
    <w:rsid w:val="2C4C7BBC"/>
    <w:rsid w:val="2CA156F3"/>
    <w:rsid w:val="2CE35D0C"/>
    <w:rsid w:val="2CF03F85"/>
    <w:rsid w:val="2D4E2739"/>
    <w:rsid w:val="2D9E1C33"/>
    <w:rsid w:val="2F0729F8"/>
    <w:rsid w:val="2F191EB9"/>
    <w:rsid w:val="2F4524BE"/>
    <w:rsid w:val="2F745341"/>
    <w:rsid w:val="2F9557B2"/>
    <w:rsid w:val="30A734F4"/>
    <w:rsid w:val="30AC4C6A"/>
    <w:rsid w:val="316B3F6B"/>
    <w:rsid w:val="3197546D"/>
    <w:rsid w:val="31B1462B"/>
    <w:rsid w:val="32016F71"/>
    <w:rsid w:val="32A1377B"/>
    <w:rsid w:val="33566D56"/>
    <w:rsid w:val="34EB7E53"/>
    <w:rsid w:val="353D7F83"/>
    <w:rsid w:val="35A22D90"/>
    <w:rsid w:val="35BF583C"/>
    <w:rsid w:val="35E56A24"/>
    <w:rsid w:val="361433DA"/>
    <w:rsid w:val="365B5296"/>
    <w:rsid w:val="36C34F9B"/>
    <w:rsid w:val="37DD15AA"/>
    <w:rsid w:val="383E64EC"/>
    <w:rsid w:val="38523D46"/>
    <w:rsid w:val="38EF5A38"/>
    <w:rsid w:val="3962730F"/>
    <w:rsid w:val="39875C71"/>
    <w:rsid w:val="39F2758E"/>
    <w:rsid w:val="39F41558"/>
    <w:rsid w:val="3A7D77A0"/>
    <w:rsid w:val="3B3360B0"/>
    <w:rsid w:val="3C3E2F5F"/>
    <w:rsid w:val="3C8C1F1C"/>
    <w:rsid w:val="3CF37589"/>
    <w:rsid w:val="3D037D04"/>
    <w:rsid w:val="3E2972F7"/>
    <w:rsid w:val="3E725142"/>
    <w:rsid w:val="3F2E33C2"/>
    <w:rsid w:val="3F607C2D"/>
    <w:rsid w:val="3F724DDE"/>
    <w:rsid w:val="40152228"/>
    <w:rsid w:val="40312097"/>
    <w:rsid w:val="40A65C97"/>
    <w:rsid w:val="416A2100"/>
    <w:rsid w:val="41E2265E"/>
    <w:rsid w:val="429C278D"/>
    <w:rsid w:val="43B92ECB"/>
    <w:rsid w:val="43BD182D"/>
    <w:rsid w:val="43FD40C9"/>
    <w:rsid w:val="44953938"/>
    <w:rsid w:val="44E93AB1"/>
    <w:rsid w:val="454D121F"/>
    <w:rsid w:val="459711AF"/>
    <w:rsid w:val="45FE6C26"/>
    <w:rsid w:val="46C43E5E"/>
    <w:rsid w:val="470E79D1"/>
    <w:rsid w:val="472133B3"/>
    <w:rsid w:val="47FB4A3E"/>
    <w:rsid w:val="49C321F3"/>
    <w:rsid w:val="4B3A2B43"/>
    <w:rsid w:val="4C6007E8"/>
    <w:rsid w:val="4C6A56AA"/>
    <w:rsid w:val="4CCE03B3"/>
    <w:rsid w:val="4D3A6B1E"/>
    <w:rsid w:val="4DB50BA7"/>
    <w:rsid w:val="4E28581D"/>
    <w:rsid w:val="4F5450F9"/>
    <w:rsid w:val="4F74239C"/>
    <w:rsid w:val="51361FFF"/>
    <w:rsid w:val="514E19EB"/>
    <w:rsid w:val="539A4AC7"/>
    <w:rsid w:val="53C24477"/>
    <w:rsid w:val="543B3E3B"/>
    <w:rsid w:val="545033D7"/>
    <w:rsid w:val="54A84FC1"/>
    <w:rsid w:val="55FF6E63"/>
    <w:rsid w:val="56C42BFA"/>
    <w:rsid w:val="56DA1B0D"/>
    <w:rsid w:val="57521214"/>
    <w:rsid w:val="57D638F2"/>
    <w:rsid w:val="58782EFD"/>
    <w:rsid w:val="5903310E"/>
    <w:rsid w:val="59CC52AE"/>
    <w:rsid w:val="59D6437F"/>
    <w:rsid w:val="5A2A712D"/>
    <w:rsid w:val="5BA04C44"/>
    <w:rsid w:val="5BCB42B0"/>
    <w:rsid w:val="5BE24954"/>
    <w:rsid w:val="5C5617A7"/>
    <w:rsid w:val="5D327B1E"/>
    <w:rsid w:val="5DA7182E"/>
    <w:rsid w:val="5DCD3CEB"/>
    <w:rsid w:val="5E6C7E5E"/>
    <w:rsid w:val="5EA20CD3"/>
    <w:rsid w:val="5EC0115A"/>
    <w:rsid w:val="5F017FEA"/>
    <w:rsid w:val="5F453528"/>
    <w:rsid w:val="5FA62B8F"/>
    <w:rsid w:val="600B4111"/>
    <w:rsid w:val="600C0AFA"/>
    <w:rsid w:val="603203C8"/>
    <w:rsid w:val="60890A86"/>
    <w:rsid w:val="60D64C64"/>
    <w:rsid w:val="60E47381"/>
    <w:rsid w:val="615D0EE2"/>
    <w:rsid w:val="61903065"/>
    <w:rsid w:val="61C5576B"/>
    <w:rsid w:val="61FE35A2"/>
    <w:rsid w:val="621A76BC"/>
    <w:rsid w:val="62264FC5"/>
    <w:rsid w:val="62A243B3"/>
    <w:rsid w:val="63CD67F3"/>
    <w:rsid w:val="650D7EDD"/>
    <w:rsid w:val="656E190F"/>
    <w:rsid w:val="66847CD4"/>
    <w:rsid w:val="66F978FF"/>
    <w:rsid w:val="67C9107F"/>
    <w:rsid w:val="681A3612"/>
    <w:rsid w:val="684B418A"/>
    <w:rsid w:val="684D3A5E"/>
    <w:rsid w:val="68880F3A"/>
    <w:rsid w:val="68DC4DE2"/>
    <w:rsid w:val="68EE69B1"/>
    <w:rsid w:val="69882241"/>
    <w:rsid w:val="6A2E78BF"/>
    <w:rsid w:val="6B824366"/>
    <w:rsid w:val="6BE1196C"/>
    <w:rsid w:val="6BF012D0"/>
    <w:rsid w:val="6CED5810"/>
    <w:rsid w:val="6CF50B68"/>
    <w:rsid w:val="6D233CCC"/>
    <w:rsid w:val="6D3371AE"/>
    <w:rsid w:val="6D8F21D9"/>
    <w:rsid w:val="6DDD7632"/>
    <w:rsid w:val="6E5D69C5"/>
    <w:rsid w:val="6E812F57"/>
    <w:rsid w:val="6ECC415C"/>
    <w:rsid w:val="6ED74E66"/>
    <w:rsid w:val="6EDB2F69"/>
    <w:rsid w:val="6F0E42F4"/>
    <w:rsid w:val="6F92269E"/>
    <w:rsid w:val="6FA45C80"/>
    <w:rsid w:val="70822713"/>
    <w:rsid w:val="70AD7537"/>
    <w:rsid w:val="72F1592E"/>
    <w:rsid w:val="7431366F"/>
    <w:rsid w:val="7473371A"/>
    <w:rsid w:val="74F13F39"/>
    <w:rsid w:val="76F747DD"/>
    <w:rsid w:val="778E4093"/>
    <w:rsid w:val="77FF6F57"/>
    <w:rsid w:val="7A0C78CB"/>
    <w:rsid w:val="7A306C02"/>
    <w:rsid w:val="7C9B7036"/>
    <w:rsid w:val="7D9046C1"/>
    <w:rsid w:val="7E0121DF"/>
    <w:rsid w:val="7E2B43EA"/>
    <w:rsid w:val="7E584AB3"/>
    <w:rsid w:val="7EC363D0"/>
    <w:rsid w:val="7ED700CE"/>
    <w:rsid w:val="7F1B548C"/>
    <w:rsid w:val="7F310143"/>
    <w:rsid w:val="7F3178E6"/>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8"/>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7"/>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styleId="20">
    <w:name w:val="Emphasis"/>
    <w:basedOn w:val="18"/>
    <w:qFormat/>
    <w:uiPriority w:val="0"/>
    <w:rPr>
      <w:i/>
    </w:rPr>
  </w:style>
  <w:style w:type="paragraph" w:customStyle="1" w:styleId="21">
    <w:name w:val="列出段落1"/>
    <w:basedOn w:val="1"/>
    <w:qFormat/>
    <w:uiPriority w:val="0"/>
    <w:pPr>
      <w:ind w:firstLine="420" w:firstLineChars="200"/>
    </w:pPr>
    <w:rPr>
      <w:rFonts w:ascii="Calibri" w:hAnsi="Calibri" w:cs="Calibri"/>
      <w:szCs w:val="21"/>
    </w:rPr>
  </w:style>
  <w:style w:type="paragraph" w:customStyle="1" w:styleId="22">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23">
    <w:name w:val="标题 3 Char"/>
    <w:qFormat/>
    <w:uiPriority w:val="0"/>
    <w:rPr>
      <w:rFonts w:ascii="Times New Roman" w:hAnsi="Times New Roman" w:eastAsia="仿宋_GB2312" w:cs="仿宋_GB2312"/>
      <w:sz w:val="32"/>
      <w:szCs w:val="32"/>
    </w:rPr>
  </w:style>
  <w:style w:type="character" w:customStyle="1" w:styleId="24">
    <w:name w:val="标题 2 Char"/>
    <w:qFormat/>
    <w:uiPriority w:val="0"/>
    <w:rPr>
      <w:rFonts w:ascii="Times New Roman" w:hAnsi="Times New Roman" w:eastAsia="楷体_GB2312" w:cs="楷体_GB2312"/>
      <w:sz w:val="32"/>
      <w:szCs w:val="32"/>
    </w:rPr>
  </w:style>
  <w:style w:type="character" w:customStyle="1" w:styleId="25">
    <w:name w:val="标题 3 Char1"/>
    <w:qFormat/>
    <w:uiPriority w:val="0"/>
    <w:rPr>
      <w:rFonts w:ascii="Times New Roman" w:hAnsi="Times New Roman" w:eastAsia="仿宋_GB2312" w:cs="仿宋_GB2312"/>
      <w:sz w:val="32"/>
      <w:szCs w:val="32"/>
    </w:rPr>
  </w:style>
  <w:style w:type="character" w:customStyle="1" w:styleId="26">
    <w:name w:val="标题 2 Char1"/>
    <w:qFormat/>
    <w:uiPriority w:val="0"/>
    <w:rPr>
      <w:rFonts w:ascii="Times New Roman" w:hAnsi="Times New Roman" w:eastAsia="楷体_GB2312" w:cs="楷体_GB2312"/>
      <w:sz w:val="32"/>
      <w:szCs w:val="32"/>
    </w:rPr>
  </w:style>
  <w:style w:type="character" w:customStyle="1" w:styleId="27">
    <w:name w:val="标题 3 Char2"/>
    <w:link w:val="4"/>
    <w:qFormat/>
    <w:uiPriority w:val="0"/>
    <w:rPr>
      <w:rFonts w:ascii="Times New Roman" w:hAnsi="Times New Roman" w:eastAsia="仿宋_GB2312" w:cs="仿宋_GB2312"/>
      <w:sz w:val="32"/>
      <w:szCs w:val="32"/>
    </w:rPr>
  </w:style>
  <w:style w:type="character" w:customStyle="1" w:styleId="28">
    <w:name w:val="标题 2 Char2"/>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51d70314-ff83-486f-b01f-dc41965fd414</errorID>
      <errorWord>由我</errorWord>
      <group>L1_Word</group>
      <groupName>字词问题</groupName>
      <ability>L2_Typo</ability>
      <abilityName>字词错误</abilityName>
      <candidateList>
        <item>我</item>
      </candidateList>
      <explain/>
      <paraID>1CBC1090</paraID>
      <start>29</start>
      <end>31</end>
      <status>ignored</status>
      <modifiedWord/>
      <trackRevisions>false</trackRevisions>
    </reviewItem>
    <reviewItem>
      <errorID>9b1cb026-4fd5-4d5a-8c66-224cd74f3de4</errorID>
      <errorWord>五年</errorWord>
      <group>L1_Word</group>
      <groupName>字词问题</groupName>
      <ability>L2_Typo</ability>
      <abilityName>字词错误</abilityName>
      <candidateList>
        <item>四年</item>
      </candidateList>
      <explain/>
      <paraID>267ED00C</paraID>
      <start>49</start>
      <end>51</end>
      <status>ignored</status>
      <modifiedWord/>
      <trackRevisions>false</trackRevisions>
    </reviewItem>
    <reviewItem>
      <errorID>28ec312f-07b4-4eab-bb3d-eb418806f1cb</errorID>
      <errorWord>坚定“四个自信”、增强“四个意识”</errorWord>
      <group>L1_Political</group>
      <groupName>政治性问题</groupName>
      <ability>L2_Keyword</ability>
      <abilityName>固定表述</abilityName>
      <candidateList>
        <item>增强“四个意识”、坚定“四个自信”</item>
      </candidateList>
      <explain>此处内容疑似含有固定表述相关错误，建议核查。</explain>
      <paraID>5BC7D5D7</paraID>
      <start>158</start>
      <end>175</end>
      <status>modified</status>
      <modifiedWord>增强“四个意识”、坚定“四个自信”</modifiedWord>
      <trackRevisions>false</trackRevisions>
    </reviewItem>
    <reviewItem>
      <errorID>33d512f6-0122-46df-a9b0-16562be0ba51</errorID>
      <errorWord>和“两个维护”</errorWord>
      <group>L1_Political</group>
      <groupName>政治性问题</groupName>
      <ability>L2_Keyword</ability>
      <abilityName>固定表述</abilityName>
      <candidateList>
        <item>、做到“两个维护”</item>
      </candidateList>
      <explain>此处内容疑似含有固定表述相关错误，建议核查。</explain>
      <paraID>5BC7D5D7</paraID>
      <start>184</start>
      <end>193</end>
      <status>modified</status>
      <modifiedWord>、做到“两个维护”</modifiedWord>
      <trackRevisions>false</trackRevisions>
    </reviewItem>
    <reviewItem>
      <errorID>6c67fdf4-d649-4946-a286-a9e53a6b6a61</errorID>
      <errorWord>加强党性锤炼</errorWord>
      <group>L1_Political</group>
      <groupName>政治性问题</groupName>
      <ability>L2_Keyword</ability>
      <abilityName>固定表述</abilityName>
      <candidateList>
        <item>加强党性锻炼</item>
      </candidateList>
      <explain>词汇“加强党性锻炼”在特定场景下为固定表述形式，请确认此处的“加强党性锤炼”是否存在不当。</explain>
      <paraID>5BC7D5D7</paraID>
      <start>220</start>
      <end>226</end>
      <status>modified</status>
      <modifiedWord>加强党性锻炼</modifiedWord>
      <trackRevisions>false</trackRevisions>
    </reviewItem>
    <reviewItem>
      <errorID>622973ea-a145-4ff9-bcdc-5e20627ac488</errorID>
      <errorWord>“两重一大一外”</errorWord>
      <group>L1_Political</group>
      <groupName>政治性问题</groupName>
      <ability>L2_Keyword</ability>
      <abilityName>固定表述</abilityName>
      <candidateList>
        <item>“三重一大”</item>
      </candidateList>
      <explain>此处内容疑似含有固定表述相关错误，建议核查。</explain>
      <paraID>63F285A7</paraID>
      <start>267</start>
      <end>275</end>
      <status>ignored</status>
      <modifiedWord/>
      <trackRevisions>false</trackRevisions>
    </reviewItem>
    <reviewItem>
      <errorID>ce312122-1ced-451f-8d2d-48369d83a76f</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5FCB8EA4</paraID>
      <start>18</start>
      <end>21</end>
      <status>ignored</status>
      <modifiedWord/>
      <trackRevisions>false</trackRevisions>
    </reviewItem>
    <reviewItem>
      <errorID>a2052b50-2693-4231-b4d0-a0115654447b</errorID>
      <errorWord> </errorWord>
      <group>L1_Punc</group>
      <groupName>标点问题</groupName>
      <ability>L2_Punc_CN</ability>
      <abilityName>标点符号问题</abilityName>
      <candidateList>
        <item>，</item>
      </candidateList>
      <explain/>
      <paraID> A1AF295</paraID>
      <start>2</start>
      <end>3</end>
      <status>ignored</status>
      <modifiedWord/>
      <trackRevisions>false</trackRevisions>
    </reviewItem>
    <reviewItem>
      <errorID>2b652e58-7909-499b-8db3-d37e7fc0bacd</errorID>
      <errorWord> </errorWord>
      <group>L1_Punc</group>
      <groupName>标点问题</groupName>
      <ability>L2_Punc_CN</ability>
      <abilityName>标点符号问题</abilityName>
      <candidateList>
        <item>，</item>
      </candidateList>
      <explain/>
      <paraID>796BD37C</paraID>
      <start>2</start>
      <end>3</end>
      <status>ignored</status>
      <modifiedWord/>
      <trackRevisions>false</trackRevisions>
    </reviewItem>
    <reviewItem>
      <errorID>f78f34ca-aa77-4a6b-b22a-a78666e0549c</errorID>
      <errorWord>入选入编</errorWord>
      <group>L1_Grammar</group>
      <groupName>语法问题</groupName>
      <ability>L2_Grammar</ability>
      <abilityName>语法错误</abilityName>
      <candidateList>
        <item>入选</item>
      </candidateList>
      <explain/>
      <paraID>796BD37C</paraID>
      <start>99</start>
      <end>103</end>
      <status>ignored</status>
      <modifiedWord/>
      <trackRevisions>false</trackRevisions>
    </reviewItem>
    <reviewItem>
      <errorID>2681e0cf-2ac5-47a2-ba79-ba6ea028e3d6</errorID>
      <errorWord> </errorWord>
      <group>L1_Punc</group>
      <groupName>标点问题</groupName>
      <ability>L2_Punc_CN</ability>
      <abilityName>标点符号问题</abilityName>
      <candidateList>
        <item>，</item>
      </candidateList>
      <explain/>
      <paraID>68BDD811</paraID>
      <start>2</start>
      <end>3</end>
      <status>ignored</status>
      <modifiedWord/>
      <trackRevisions>false</trackRevisions>
    </reviewItem>
    <reviewItem>
      <errorID>b0cd8e19-c285-4cf6-bd97-b05633e15181</errorID>
      <errorWord> </errorWord>
      <group>L1_Punc</group>
      <groupName>标点问题</groupName>
      <ability>L2_Punc_CN</ability>
      <abilityName>标点符号问题</abilityName>
      <candidateList>
        <item>，</item>
      </candidateList>
      <explain/>
      <paraID>1DB4D598</paraID>
      <start>2</start>
      <end>3</end>
      <status>ignored</status>
      <modifiedWord/>
      <trackRevisions>false</trackRevisions>
    </reviewItem>
    <reviewItem>
      <errorID>64c04657-809a-4cfe-994e-fed948b5b519</errorID>
      <errorWord>3A企业</errorWord>
      <group>L1_Other</group>
      <groupName>其他问题</groupName>
      <ability>L2_Consistency</ability>
      <abilityName>一致性检查</abilityName>
      <candidateList>
        <item>AAA企业</item>
      </candidateList>
      <explain>数字一致性问题，‘3A企业’与前文出现的‘AAA企业’表述不一致</explain>
      <paraID>2352A976</paraID>
      <start>241</start>
      <end>245</end>
      <status>ignored</status>
      <modifiedWord/>
      <trackRevisions>false</trackRevisions>
    </reviewItem>
    <reviewItem>
      <errorID>02ad5ba0-0717-43db-b66f-98489477ac8e</errorID>
      <errorWord>2A级企业</errorWord>
      <group>L1_Other</group>
      <groupName>其他问题</groupName>
      <ability>L2_Consistency</ability>
      <abilityName>一致性检查</abilityName>
      <candidateList>
        <item>AA企业</item>
      </candidateList>
      <explain>数字一致性问题，‘2A级企业’与前文出现的‘AA企业’表述不一致</explain>
      <paraID>2352A976</paraID>
      <start>256</start>
      <end>261</end>
      <status>ignored</status>
      <modifiedWord/>
      <trackRevisions>false</trackRevisions>
    </reviewItem>
    <reviewItem>
      <errorID>2a795cd5-8bd6-407d-906c-51bb2b05336e</errorID>
      <errorWord>、</errorWord>
      <group>L1_Punc</group>
      <groupName>标点问题</groupName>
      <ability>L2_Punc_CN</ability>
      <abilityName>标点符号问题</abilityName>
      <candidateList>
        <item>，</item>
      </candidateList>
      <explain/>
      <paraID>4517FDD0</paraID>
      <start>22</start>
      <end>23</end>
      <status>modified</status>
      <modifiedWord>，</modifiedWord>
      <trackRevisions>false</trackRevisions>
    </reviewItem>
    <reviewItem>
      <errorID>0df838fc-dcb0-45d3-bb10-3bf9239e8235</errorID>
      <errorWord>，</errorWord>
      <group>L1_Punc</group>
      <groupName>标点问题</groupName>
      <ability>L2_Punc_CN</ability>
      <abilityName>标点符号问题</abilityName>
      <candidateList>
        <item>、</item>
      </candidateList>
      <explain/>
      <paraID>4517FDD0</paraID>
      <start>55</start>
      <end>56</end>
      <status>modified</status>
      <modifiedWord>、</modifiedWord>
      <trackRevisions>false</trackRevisions>
    </reviewItem>
    <reviewItem>
      <errorID>9dc8b801-9a21-498f-9c91-29050aa7eedf</errorID>
      <errorWord>总结、同考核</errorWord>
      <group>L1_Word</group>
      <groupName>字词问题</groupName>
      <ability>L2_Typo</ability>
      <abilityName>字词错误</abilityName>
      <candidateList>
        <item>考核、同总结</item>
      </candidateList>
      <explain/>
      <paraID>5CF0CCE0</paraID>
      <start>97</start>
      <end>103</end>
      <status>ignored</status>
      <modifiedWord/>
      <trackRevisions>false</trackRevisions>
    </reviewItem>
    <reviewItem>
      <errorID>53fd6fb3-ae3f-45c4-869c-544fdc16a92d</errorID>
      <errorWord>“</errorWord>
      <group>L1_Punc</group>
      <groupName>标点问题</groupName>
      <ability>L2_Punc_CN</ability>
      <abilityName>标点符号问题</abilityName>
      <candidateList>
        <item/>
      </candidateList>
      <explain/>
      <paraID>5CF0CCE0</paraID>
      <start>234</start>
      <end>235</end>
      <status>ignored</status>
      <modifiedWord/>
      <trackRevisions>false</trackRevisions>
    </reviewItem>
    <reviewItem>
      <errorID>b6f6cdc0-4f5c-43ee-876b-bd7fda58ced7</errorID>
      <errorWord>”</errorWord>
      <group>L1_Punc</group>
      <groupName>标点问题</groupName>
      <ability>L2_Punc_CN</ability>
      <abilityName>标点符号问题</abilityName>
      <candidateList>
        <item/>
      </candidateList>
      <explain/>
      <paraID>5CF0CCE0</paraID>
      <start>263</start>
      <end>264</end>
      <status>ignored</status>
      <modifiedWord/>
      <trackRevisions>false</trackRevisions>
    </reviewItem>
    <reviewItem>
      <errorID>0339093f-0e41-457e-ae05-aeae51a7a335</errorID>
      <errorWord>建立和健全</errorWord>
      <group>L1_Word</group>
      <groupName>字词问题</groupName>
      <ability>L2_Typo</ability>
      <abilityName>字词错误</abilityName>
      <candidateList>
        <item>建立健全</item>
      </candidateList>
      <explain/>
      <paraID>6A5C4D7E</paraID>
      <start>28</start>
      <end>33</end>
      <status>ignored</status>
      <modifiedWord/>
      <trackRevisions>false</trackRevisions>
    </reviewItem>
    <reviewItem>
      <errorID>c47f99bd-9fe7-4e5d-be4a-7d86d065b754</errorID>
      <errorWord>完善包括</errorWord>
      <group>L1_Grammar</group>
      <groupName>语法问题</groupName>
      <ability>L2_Grammar</ability>
      <abilityName>语法错误</abilityName>
      <candidateList>
        <item>完善</item>
      </candidateList>
      <explain/>
      <paraID>6A5C4D7E</paraID>
      <start>74</start>
      <end>78</end>
      <status>ignored</status>
      <modifiedWord/>
      <trackRevisions>false</trackRevisions>
    </reviewItem>
    <reviewItem>
      <errorID>721363a1-91bd-4403-9853-ef13bdc0169f</errorID>
      <errorWord>，</errorWord>
      <group>L1_Grammar</group>
      <groupName>语法问题</groupName>
      <ability>L2_Grammar</ability>
      <abilityName>语法错误</abilityName>
      <candidateList>
        <item>结果显示，</item>
      </candidateList>
      <explain/>
      <paraID>6A5C4D7E</paraID>
      <start>121</start>
      <end>122</end>
      <status>ignored</status>
      <modifiedWord/>
      <trackRevisions>false</trackRevisions>
    </reviewItem>
    <reviewItem>
      <errorID>c871e20e-fc84-4f32-921c-8c6d1d863663</errorID>
      <errorWord>作用</errorWord>
      <group>L1_Word</group>
      <groupName>字词问题</groupName>
      <ability>L2_Typo</ability>
      <abilityName>字词错误</abilityName>
      <candidateList>
        <item>的作用</item>
      </candidateList>
      <explain/>
      <paraID>7C45BC70</paraID>
      <start>37</start>
      <end>40</end>
      <status>modified</status>
      <modifiedWord>的作用</modifiedWord>
      <trackRevisions>false</trackRevisions>
    </reviewItem>
    <reviewItem>
      <errorID>f2e0fb8f-89d5-4987-88ad-39d21e92a609</errorID>
      <errorWord>号发布</errorWord>
      <group>L1_Grammar</group>
      <groupName>语法问题</groupName>
      <ability>L2_Grammar</ability>
      <abilityName>语法错误</abilityName>
      <candidateList>
        <item>号</item>
      </candidateList>
      <explain/>
      <paraID>7C45BC70</paraID>
      <start>116</start>
      <end>119</end>
      <status>ignored</status>
      <modifiedWord/>
      <trackRevisions>false</trackRevisions>
    </reviewItem>
    <reviewItem>
      <errorID>ab30752b-0b61-4a60-863e-94f683208622</errorID>
      <errorWord>其他</errorWord>
      <group>L1_Word</group>
      <groupName>字词问题</groupName>
      <ability>L2_Typo</ability>
      <abilityName>字词错误</abilityName>
      <candidateList>
        <item>还</item>
      </candidateList>
      <explain/>
      <paraID>1A11CCE6</paraID>
      <start>46</start>
      <end>48</end>
      <status>ignored</status>
      <modifiedWord/>
      <trackRevisions>false</trackRevisions>
    </reviewItem>
    <reviewItem>
      <errorID>7c2e876f-756f-48a8-a1a8-4529a20fb0fc</errorID>
      <errorWord>陕西省</errorWord>
      <group>L1_Word</group>
      <groupName>字词问题</groupName>
      <ability>L2_Typo</ability>
      <abilityName>字词错误</abilityName>
      <candidateList>
        <item>在陕西省</item>
      </candidateList>
      <explain/>
      <paraID>601A5106</paraID>
      <start>43</start>
      <end>46</end>
      <status>ignored</status>
      <modifiedWord/>
      <trackRevisions>false</trackRevisions>
    </reviewItem>
    <reviewItem>
      <errorID>8a16b79c-a41b-41d2-b046-e7b6112903e3</errorID>
      <errorWord>的</errorWord>
      <group>L1_Word</group>
      <groupName>字词问题</groupName>
      <ability>L2_Typo</ability>
      <abilityName>字词错误</abilityName>
      <candidateList>
        <item>下的</item>
      </candidateList>
      <explain/>
      <paraID>601A5106</paraID>
      <start>60</start>
      <end>61</end>
      <status>ignored</status>
      <modifiedWord/>
      <trackRevisions>false</trackRevisions>
    </reviewItem>
    <reviewItem>
      <errorID>5f3109a2-5e63-48d1-a2de-ca78c709576d</errorID>
      <errorWord>强大</errorWord>
      <group>L1_Word</group>
      <groupName>字词问题</groupName>
      <ability>L2_Typo</ability>
      <abilityName>字词错误</abilityName>
      <candidateList>
        <item>壮大</item>
      </candidateList>
      <explain/>
      <paraID>1D62B573</paraID>
      <start>237</start>
      <end>239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1263b-f947-4fbb-a608-9a3caf9bc55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8033</Words>
  <Characters>8367</Characters>
  <Lines>0</Lines>
  <Paragraphs>0</Paragraphs>
  <TotalTime>24</TotalTime>
  <ScaleCrop>false</ScaleCrop>
  <LinksUpToDate>false</LinksUpToDate>
  <CharactersWithSpaces>8398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2026-03-02T07:26:00Z</dcterms:created>
  <dc:creator>终南山</dc:creator>
  <cp:lastModifiedBy>宋皎</cp:lastModifiedBy>
  <dcterms:modified xsi:type="dcterms:W3CDTF">2026-06-29T15:13:23Z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A27B7957D2EB4BDAB7099F4DB0263CC4_13</vt:lpwstr>
  </property>
  <property fmtid="{D5CDD505-2E9C-101B-9397-08002B2CF9AE}" pid="4" name="KSOTemplateDocerSaveRecord">
    <vt:lpwstr>eyJoZGlkIjoiNmY5ODAyOGY2Nzc0YjFjNWY0MjljOTkxMDNjYjk5ZjUiLCJ1c2VySWQiOiIyNjMyNTU1NjYifQ==</vt:lpwstr>
  </property>
</Properties>
</file>