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陕西省建设监理协会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关于终止部分单位会员资格的公告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各会员单位：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根据《陕西省建设监理协会章程》规定，经陕西省建设监理协会五届二次理事会会议审议通过，取消</w:t>
      </w:r>
      <w:r>
        <w:rPr>
          <w:rFonts w:hint="eastAsia" w:ascii="仿宋" w:hAnsi="仿宋" w:eastAsia="仿宋" w:cs="仿宋"/>
          <w:sz w:val="32"/>
          <w:szCs w:val="32"/>
        </w:rPr>
        <w:t>延安新安建设工程监理有限公司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等99家（名单见附件）长期无故不履行会员义务的单位会员资格。现予公告，并从即日起取消上述会员单位在本协会相应的植物职务，其会员的权利、义务自行终止。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附件：陕西省建设监理协会终止单位会员资格的名单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陕西省建设监理协会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2023年3月3日 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1、延安新安建设工程监理有限公司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2、陕西华夏工程有限责任公司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3、陕西建通工程监理有限公司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4、神木县平安建设监理工程有限公司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5、延安三木工程监理有限责任公司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6、延安恒兴工程监理有限公司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7、陕西荣盛工程建设监理有限公司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8、陕西盛唐工程监理有限责任公司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9、陕西绿苑环境监理有限公司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10、陕西华德建设工程监理有限责任公司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11、西安长庆科技工程有限责任公司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12、西安安润工程监理有限责任公司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13、陕西岚博项目管理有限公司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14、陕西蓝天工程监理有限公司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15、兴平市建设工程监理有限责任公司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16、陕西惠唐环保科技有限公司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17、陕西信德工程监理有限责任公司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18、陕西正大工程监理有限公司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19、西北电力工程监理公司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20、西安北方信息产业有限公司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21、陕西煤田地质监理事务所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22、陕西惠康环保科技有限公司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23、陕西风景园林项目管理有限公司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24、陕西振邦建艺建设工程项目管理有限公司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25、陕西西咸新区秦汉新城瑞信工程项目管理有限公司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26、陕西嘉祥工程监理咨询有限责任公司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27、西安古建园林建设监理有限责任公司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28、咸阳祥宇建设监理有限公司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29、陕西信诚建设工程监理有限公司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30、延安成冉工程监理有限责任公司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31、陕西茂盛建设工程项目管理有限公司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32、陕西恒源工程监理有限公司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33、延安凯瑞工程监理有限公司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34、陕西泰安建设监理有限责任公司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35、西安新丰环保有限公司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36、陕西诚信电力工程监理有限责任公司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37、陕西翔达建设监理有限责任公司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38、陕西华宇建设工程监理有限公司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39、陕西信达建设工程监理有限责任公司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40、陕西宏伟工程建设监理有限公司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41、榆林凡腾建设工程监理有限公司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42、陕西鹏博建设监理有限公司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43、陕西恒健建设监理有限责任公司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44、陕西佳明工程监理有限公司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45、延安市绿境环保监理工程有限公司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46、陕西省旅游设计院有限责任公司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47、陕西利民公路工程咨询服务有限公司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48、陕西仁方工程建设监理有限公司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49、延安市璟盛建设监理咨询有限责任公司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50、延安建安监理有限责任公司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51、陕西华源建设监理咨询有限责任公司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52、西安市建筑设计研究院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53、西安恒安建设工程监理有限公司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54、陕西久远建筑工程咨询有限公司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55、陕西博优项目管理有限公司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56、榆林北方元工程咨询有限公司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57、陕西嘉诚工程监理有限公司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58、陕西正泽建筑工程管理咨询有限公司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59、陕西洪茂工程监理有限公司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60、延安三鼎工程监理有限责任公司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61、周至县金周建设监理有限责任公司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62、西安科汇工程技术咨询有限公司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63、陕西安达建设工程监理有限责任公司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64、陕西省中投招标有限责任公司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65、陕西华源水利水电工程咨询公司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66、咸阳永泰工程监理有限公司（更名西安永泰）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67、陕西智达项目管理有限公司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68、榆林市秉源土木工程咨询有限公司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69、延安百祥工程监理有限责任公司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70、西安大唐建设监理咨询有限公司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71、陕西华林工程监理有限公司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72、陕西至正工程技术有限公司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73、延安宇辉工程监理有限公司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74、陕西海纬工程咨询有限公司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75、陕西秦渭勘察设计咨询有限公司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76、西安欣瑞建设项目管理有限公司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77、陕西秦天建设投资集团有限公司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78、西安康厦建设监理有限公司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79、陕西万基建设工程监理有限公司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80、陕西建工项目管理有限公司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81、陕西天宜建设环境工程监理有限公司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82、延安昌茂工程监理有限公司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83、北京云湖工程监理站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84、陕西方诚石油化工建设监理有限责任公司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85、汉中市建设项目环境监理有限公司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86、咸阳新业工程监理有限公司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87、陕西启泰项目管理有限公司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88、洋县天彤建设工程监理有限责任公司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89、陕西威圣工程监理有限公司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90、西安公路交大建设监理公司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91、中国有色金属工业西安勘察设计研究院有限公司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92、陕西鼎信工程监理有限公司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93、陕西众诚项目管理有限公司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94、秦勋伟业建设有限公司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sz w:val="32"/>
          <w:szCs w:val="32"/>
        </w:rPr>
        <w:t xml:space="preserve">、陕西环保集团生态建设管理有限公司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仿宋"/>
          <w:sz w:val="32"/>
          <w:szCs w:val="32"/>
        </w:rPr>
        <w:t xml:space="preserve">、陕西文尚项目管理咨询有限公司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sz w:val="32"/>
          <w:szCs w:val="32"/>
        </w:rPr>
        <w:t xml:space="preserve">、延安中安工程监理有限公司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仿宋"/>
          <w:sz w:val="32"/>
          <w:szCs w:val="32"/>
        </w:rPr>
        <w:t>、陕西生元监理有限公司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仿宋"/>
          <w:sz w:val="32"/>
          <w:szCs w:val="32"/>
        </w:rPr>
        <w:t>、陕西中金建设管理有限公司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ZGIzOGYwOWJiMzI1ZjUyMGQ0YzZmODQ5NDdhMWYifQ=="/>
  </w:docVars>
  <w:rsids>
    <w:rsidRoot w:val="3C5D66F7"/>
    <w:rsid w:val="2661459D"/>
    <w:rsid w:val="3C5D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2023-03-03T06:23:00Z</dcterms:created>
  <dc:creator>宋皎</dc:creator>
  <cp:lastModifiedBy>宋皎</cp:lastModifiedBy>
  <cp:lastPrinted>2023-03-03T06:36:02Z</cp:lastPrinted>
  <dcterms:modified xsi:type="dcterms:W3CDTF">2023-03-03T07:31:58Z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D06EDD7417BC4D35A6A18A38651C2F35</vt:lpwstr>
  </property>
</Properties>
</file>