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有关词语特定解释</w:t>
      </w:r>
    </w:p>
    <w:p>
      <w:pPr>
        <w:spacing w:line="56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一、所称“以上”均含本级。</w:t>
      </w:r>
    </w:p>
    <w:p>
      <w:pPr>
        <w:spacing w:line="620" w:lineRule="exact"/>
        <w:ind w:firstLine="664" w:firstLineChars="200"/>
        <w:rPr>
          <w:rFonts w:hint="eastAsia" w:ascii="仿宋_GB2312" w:eastAsia="仿宋_GB2312"/>
          <w:color w:val="000000"/>
          <w:spacing w:val="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6"/>
          <w:sz w:val="32"/>
          <w:szCs w:val="32"/>
        </w:rPr>
        <w:t>二、所称的“学历”是指：国家承认的本专业或相近专业学历。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三、所称“大型”、“中型”、“小型”工程的分类，按国家颁布的现行行业资质标准规范执行。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四、所称的“主持完成”指：该项目的工程负责人、技术负责人、主要设计人、总监理工程师等主要完成人；“作为主要完成人完成”是指：该项目成果鉴定书（主管部门鉴定认可）注明的前5名。</w:t>
      </w:r>
    </w:p>
    <w:p>
      <w:pPr>
        <w:spacing w:line="62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6E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2022-09-30T08:50:42Z</dcterms:created>
  <dc:creator>Administrator</dc:creator>
  <cp:lastModifiedBy>〰</cp:lastModifiedBy>
  <dcterms:modified xsi:type="dcterms:W3CDTF">2022-09-30T08:50:47Z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5B429C5255E74C69BDA63D46ECBAD36C</vt:lpwstr>
  </property>
</Properties>
</file>